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691BB8FA" w:rsidR="00625511" w:rsidRPr="00E605B0" w:rsidRDefault="00C52C4C" w:rsidP="05C4DD1E">
      <w:pPr>
        <w:pStyle w:val="Kop3"/>
        <w:rPr>
          <w:rStyle w:val="Referentie"/>
          <w:lang w:val="de-DE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E605B0">
        <w:rPr>
          <w:lang w:val="de-DE"/>
        </w:rPr>
        <w:t>Selbstregulierender Fensterlüfter mit Klappe</w:t>
      </w:r>
      <w:r w:rsidRPr="00E605B0">
        <w:rPr>
          <w:rStyle w:val="MeetChar"/>
          <w:lang w:val="de-DE"/>
        </w:rPr>
        <w:t xml:space="preserve">  VH mm</w:t>
      </w:r>
      <w:bookmarkEnd w:id="0"/>
      <w:bookmarkEnd w:id="1"/>
      <w:bookmarkEnd w:id="2"/>
      <w:bookmarkEnd w:id="3"/>
      <w:bookmarkEnd w:id="4"/>
      <w:bookmarkEnd w:id="5"/>
      <w:r w:rsidRPr="00E605B0">
        <w:rPr>
          <w:rStyle w:val="MerkChar"/>
          <w:lang w:val="de-DE"/>
        </w:rPr>
        <w:t xml:space="preserve">  </w:t>
      </w:r>
      <w:r w:rsidRPr="00E605B0">
        <w:rPr>
          <w:rStyle w:val="Referentie"/>
          <w:lang w:val="de-DE"/>
        </w:rPr>
        <w:t xml:space="preserve">DUCO 'Lüftung &amp; Sonnenschutz' 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 w:rsidR="6604CFBE" w:rsidRPr="00E605B0">
        <w:rPr>
          <w:rStyle w:val="Referentie"/>
          <w:lang w:val="de-DE"/>
        </w:rPr>
        <w:t>SkyVent</w:t>
      </w:r>
      <w:proofErr w:type="spellEnd"/>
      <w:r w:rsidR="6604CFBE" w:rsidRPr="00E605B0">
        <w:rPr>
          <w:rStyle w:val="Referentie"/>
          <w:lang w:val="de-DE"/>
        </w:rPr>
        <w:t xml:space="preserve"> BE</w:t>
      </w:r>
      <w:r>
        <w:rPr>
          <w:rStyle w:val="Referentie"/>
          <w:lang w:val="de-DE"/>
        </w:rPr>
        <w:t xml:space="preserve"> </w:t>
      </w:r>
      <w:r w:rsidR="6604CFBE" w:rsidRPr="00E605B0">
        <w:rPr>
          <w:rStyle w:val="Referentie"/>
          <w:lang w:val="de-DE"/>
        </w:rPr>
        <w:t>ZR</w:t>
      </w:r>
      <w:r w:rsidR="00E605B0">
        <w:rPr>
          <w:rStyle w:val="Referentie"/>
          <w:lang w:val="de-DE"/>
        </w:rPr>
        <w:t xml:space="preserve"> </w:t>
      </w:r>
      <w:r w:rsidR="007B63E5">
        <w:rPr>
          <w:rStyle w:val="Referentie"/>
          <w:lang w:val="de-DE"/>
        </w:rPr>
        <w:t>(</w:t>
      </w:r>
      <w:r w:rsidR="00E605B0">
        <w:rPr>
          <w:rStyle w:val="Referentie"/>
          <w:lang w:val="de-DE"/>
        </w:rPr>
        <w:t>AK+)</w:t>
      </w:r>
    </w:p>
    <w:p w14:paraId="5A244C5D" w14:textId="77777777" w:rsidR="00625511" w:rsidRPr="00E605B0" w:rsidRDefault="00C52C4C">
      <w:pPr>
        <w:pStyle w:val="Kop5"/>
        <w:rPr>
          <w:lang w:val="de-DE"/>
        </w:rPr>
      </w:pPr>
      <w:r w:rsidRPr="00E605B0">
        <w:rPr>
          <w:lang w:val="de-DE"/>
        </w:rPr>
        <w:t>Beschreibung:</w:t>
      </w:r>
    </w:p>
    <w:p w14:paraId="3F93DADD" w14:textId="52905578" w:rsidR="00625511" w:rsidRPr="00E605B0" w:rsidRDefault="005F7177" w:rsidP="05C4DD1E">
      <w:pPr>
        <w:spacing w:line="259" w:lineRule="auto"/>
        <w:rPr>
          <w:rFonts w:eastAsia="Calibri" w:cs="Calibri"/>
          <w:lang w:val="de-DE"/>
        </w:rPr>
      </w:pPr>
      <w:r>
        <w:rPr>
          <w:rStyle w:val="MerkChar"/>
          <w:color w:val="auto"/>
          <w:lang w:val="de-DE"/>
        </w:rPr>
        <w:t xml:space="preserve">Der </w:t>
      </w:r>
      <w:proofErr w:type="spellStart"/>
      <w:r w:rsidRPr="00D91E08">
        <w:rPr>
          <w:rStyle w:val="CarMarque"/>
          <w:lang w:val="de-DE"/>
        </w:rPr>
        <w:t>SkyVent</w:t>
      </w:r>
      <w:proofErr w:type="spellEnd"/>
      <w:r w:rsidRPr="00D91E08">
        <w:rPr>
          <w:rStyle w:val="CarMarque"/>
          <w:lang w:val="de-DE"/>
        </w:rPr>
        <w:t xml:space="preserve"> BE ZR</w:t>
      </w:r>
      <w:r>
        <w:rPr>
          <w:rStyle w:val="MerkChar"/>
          <w:color w:val="auto"/>
          <w:lang w:val="de-DE"/>
        </w:rPr>
        <w:t xml:space="preserve"> ist ein w</w:t>
      </w:r>
      <w:r w:rsidR="00C52C4C" w:rsidRPr="00E605B0">
        <w:rPr>
          <w:lang w:val="de-DE"/>
        </w:rPr>
        <w:t>ärmegedämmter, selbstregelnder Aluminium-Fensterlüfter mit integrierter Lüftungsklappe</w:t>
      </w:r>
      <w:r w:rsidR="00C52C4C" w:rsidRPr="00E605B0">
        <w:rPr>
          <w:rFonts w:eastAsia="Calibri" w:cs="Calibri"/>
          <w:color w:val="000000" w:themeColor="text1"/>
          <w:sz w:val="19"/>
          <w:szCs w:val="19"/>
          <w:lang w:val="de-DE"/>
        </w:rPr>
        <w:t>, ausgestattet mit einem Aluminium-Außenprofil für maximale Wind- und Wasserdichtigkeit</w:t>
      </w:r>
      <w:r w:rsidR="00C52C4C" w:rsidRPr="00E605B0">
        <w:rPr>
          <w:lang w:val="de-DE"/>
        </w:rPr>
        <w:t>. Wahlweise in akustischer Ausführung für Situationen mit leichter (</w:t>
      </w:r>
      <w:r w:rsidR="00C52C4C" w:rsidRPr="00637230">
        <w:rPr>
          <w:rStyle w:val="CarMarque"/>
          <w:lang w:val="de-DE"/>
        </w:rPr>
        <w:t>AK</w:t>
      </w:r>
      <w:r w:rsidR="00C52C4C" w:rsidRPr="00E605B0">
        <w:rPr>
          <w:lang w:val="de-DE"/>
        </w:rPr>
        <w:t>) und/oder starker Lärmbelastung (</w:t>
      </w:r>
      <w:r w:rsidR="00C52C4C" w:rsidRPr="00637230">
        <w:rPr>
          <w:rStyle w:val="CarMarque"/>
        </w:rPr>
        <w:t>AK+</w:t>
      </w:r>
      <w:r w:rsidR="00C52C4C" w:rsidRPr="00E605B0">
        <w:rPr>
          <w:lang w:val="de-DE"/>
        </w:rPr>
        <w:t xml:space="preserve">) erhältlich. </w:t>
      </w:r>
      <w:r w:rsidR="00C52C4C" w:rsidRPr="00E605B0">
        <w:rPr>
          <w:rFonts w:eastAsia="Calibri" w:cs="Calibri"/>
          <w:lang w:val="de-DE"/>
        </w:rPr>
        <w:t>Diskrete Platzierung - somit können sie gut sichtbar platziert werden .</w:t>
      </w:r>
    </w:p>
    <w:p w14:paraId="590EF215" w14:textId="77777777" w:rsidR="00625511" w:rsidRPr="00E605B0" w:rsidRDefault="00625511">
      <w:pPr>
        <w:rPr>
          <w:lang w:val="de-DE"/>
        </w:rPr>
      </w:pPr>
    </w:p>
    <w:p w14:paraId="2D6A044B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Besonders für die Montage an einem Holz-, Kunststoff- oder Aluminiumfenster geeignet.</w:t>
      </w:r>
    </w:p>
    <w:p w14:paraId="505EAF62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Der Fensterlüfter wurde entwickelt, um eine unsichtbare Montage hinter dem Verblendstein zu ermöglichen.</w:t>
      </w:r>
    </w:p>
    <w:p w14:paraId="573383F7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Mit Ankerschiene, zur schnellen Befestigung.</w:t>
      </w:r>
    </w:p>
    <w:p w14:paraId="6E5A88F3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Innenprofil: herausnehmbar, waschbar mit "unsichtbarer" Perforation (insektenabweisend).</w:t>
      </w:r>
    </w:p>
    <w:p w14:paraId="2244B389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Die selbstregulierende Klappe sorgt für Energieeinsparungen und eine konstante Durchflussmenge.</w:t>
      </w:r>
    </w:p>
    <w:p w14:paraId="40A85FEB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Aufwärtsgerichteter Luftstrom für angenehmes Raumklima (</w:t>
      </w:r>
      <w:proofErr w:type="spellStart"/>
      <w:r w:rsidRPr="00E605B0">
        <w:rPr>
          <w:lang w:val="de-DE"/>
        </w:rPr>
        <w:t>Coanda</w:t>
      </w:r>
      <w:proofErr w:type="spellEnd"/>
      <w:r w:rsidRPr="00E605B0">
        <w:rPr>
          <w:lang w:val="de-DE"/>
        </w:rPr>
        <w:t xml:space="preserve">-Effekt). </w:t>
      </w:r>
    </w:p>
    <w:p w14:paraId="10C52EBF" w14:textId="77777777" w:rsidR="00625511" w:rsidRPr="00E605B0" w:rsidRDefault="00625511">
      <w:pPr>
        <w:rPr>
          <w:rFonts w:eastAsia="MS Mincho"/>
          <w:lang w:val="de-DE"/>
        </w:rPr>
      </w:pPr>
    </w:p>
    <w:p w14:paraId="2F66BA2B" w14:textId="7BC00678" w:rsidR="00625511" w:rsidRPr="00E605B0" w:rsidRDefault="00C52C4C">
      <w:pPr>
        <w:pStyle w:val="P68B1DB1-Standaard1"/>
        <w:rPr>
          <w:lang w:val="de-DE"/>
        </w:rPr>
      </w:pPr>
      <w:r w:rsidRPr="00E605B0">
        <w:rPr>
          <w:lang w:val="de-DE"/>
        </w:rPr>
        <w:t>Um zu verhindern, dass die Wärmebrücke sichtbar wird, wird bei der Version Alto bei der Montage auf einer Fensterdicke von 60 mm bis 110 mm automatisch ein verlängertes Bodenprofil mitgeliefert. Bei der Largo-Version gilt dies zwischen 60 mm und 160 mm.</w:t>
      </w:r>
    </w:p>
    <w:p w14:paraId="3530CF21" w14:textId="77777777" w:rsidR="00625511" w:rsidRPr="00E605B0" w:rsidRDefault="00625511">
      <w:pPr>
        <w:rPr>
          <w:rFonts w:eastAsia="MS Mincho"/>
          <w:lang w:val="de-DE"/>
        </w:rPr>
      </w:pPr>
    </w:p>
    <w:p w14:paraId="447EB13C" w14:textId="77777777" w:rsidR="00625511" w:rsidRPr="00E605B0" w:rsidRDefault="00C52C4C">
      <w:pPr>
        <w:pStyle w:val="Kop5"/>
        <w:rPr>
          <w:lang w:val="de-DE"/>
        </w:rPr>
      </w:pPr>
      <w:r w:rsidRPr="00E605B0">
        <w:rPr>
          <w:lang w:val="de-DE"/>
        </w:rPr>
        <w:t>Material:</w:t>
      </w:r>
    </w:p>
    <w:p w14:paraId="4B622D41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Aluminium: EN AW - 6063 T66</w:t>
      </w:r>
    </w:p>
    <w:p w14:paraId="106EE404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Kunststoffteile: ABS und PVC (schlagfest, farbecht und wetterfest).</w:t>
      </w:r>
    </w:p>
    <w:p w14:paraId="092E3949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 xml:space="preserve">Dämpfungsschaum </w:t>
      </w:r>
      <w:r w:rsidRPr="00637230">
        <w:rPr>
          <w:rStyle w:val="CarMarque"/>
        </w:rPr>
        <w:t>AK(+)</w:t>
      </w:r>
      <w:r w:rsidRPr="00E605B0">
        <w:rPr>
          <w:lang w:val="de-DE"/>
        </w:rPr>
        <w:t>: Akustikschaum 34 kg/m³</w:t>
      </w:r>
    </w:p>
    <w:p w14:paraId="4D58521A" w14:textId="77777777" w:rsidR="00625511" w:rsidRPr="00E605B0" w:rsidRDefault="00625511">
      <w:pPr>
        <w:rPr>
          <w:highlight w:val="yellow"/>
          <w:lang w:val="de-DE"/>
        </w:rPr>
      </w:pPr>
    </w:p>
    <w:p w14:paraId="50528C35" w14:textId="77777777" w:rsidR="00625511" w:rsidRPr="00E605B0" w:rsidRDefault="00C52C4C">
      <w:pPr>
        <w:pStyle w:val="Kop5"/>
        <w:rPr>
          <w:lang w:val="de-DE"/>
        </w:rPr>
      </w:pPr>
      <w:r w:rsidRPr="00E605B0">
        <w:rPr>
          <w:lang w:val="de-DE"/>
        </w:rPr>
        <w:t>Oberflächenbehandlung:</w:t>
      </w:r>
    </w:p>
    <w:p w14:paraId="09D9A227" w14:textId="77777777" w:rsidR="00625511" w:rsidRPr="00E605B0" w:rsidRDefault="00C52C4C">
      <w:pPr>
        <w:jc w:val="left"/>
        <w:rPr>
          <w:lang w:val="de-DE"/>
        </w:rPr>
      </w:pPr>
      <w:r w:rsidRPr="00E605B0">
        <w:rPr>
          <w:lang w:val="de-DE"/>
        </w:rPr>
        <w:t xml:space="preserve">Pulverbeschichtung (Emaillierter Polyester-Pulverlack): gemäß </w:t>
      </w:r>
      <w:proofErr w:type="spellStart"/>
      <w:r w:rsidRPr="00E605B0">
        <w:rPr>
          <w:lang w:val="de-DE"/>
        </w:rPr>
        <w:t>Qualicoat</w:t>
      </w:r>
      <w:proofErr w:type="spellEnd"/>
      <w:r w:rsidRPr="00E605B0">
        <w:rPr>
          <w:lang w:val="de-DE"/>
        </w:rPr>
        <w:t xml:space="preserve"> Seaside Typ A, Schichtdicke 60-80 um</w:t>
      </w:r>
    </w:p>
    <w:p w14:paraId="7D2E5DEC" w14:textId="77777777" w:rsidR="00625511" w:rsidRPr="00E605B0" w:rsidRDefault="00625511">
      <w:pPr>
        <w:jc w:val="left"/>
        <w:rPr>
          <w:lang w:val="de-DE"/>
        </w:rPr>
      </w:pPr>
    </w:p>
    <w:p w14:paraId="76D629EE" w14:textId="77777777" w:rsidR="00625511" w:rsidRDefault="00C52C4C">
      <w:pPr>
        <w:pStyle w:val="Kop5"/>
      </w:pPr>
      <w:proofErr w:type="spellStart"/>
      <w:r>
        <w:t>Verfügbare</w:t>
      </w:r>
      <w:proofErr w:type="spellEnd"/>
      <w:r>
        <w:t xml:space="preserve"> </w:t>
      </w:r>
      <w:proofErr w:type="spellStart"/>
      <w:r>
        <w:t>Farben</w:t>
      </w:r>
      <w:proofErr w:type="spellEnd"/>
      <w:r>
        <w:t>:</w:t>
      </w:r>
    </w:p>
    <w:p w14:paraId="111391C4" w14:textId="77777777" w:rsidR="00625511" w:rsidRPr="00E605B0" w:rsidRDefault="00C52C4C">
      <w:pPr>
        <w:pStyle w:val="Lijstalinea"/>
        <w:numPr>
          <w:ilvl w:val="0"/>
          <w:numId w:val="3"/>
        </w:numPr>
        <w:jc w:val="left"/>
        <w:rPr>
          <w:lang w:val="de-DE"/>
        </w:rPr>
      </w:pPr>
      <w:r w:rsidRPr="00E605B0">
        <w:rPr>
          <w:lang w:val="de-DE"/>
        </w:rPr>
        <w:t>Standard RAL-Farben 70% Glanz (außer RAL 9010: 90% Glanz); matt 30% Glanz; Feinstruktur</w:t>
      </w:r>
    </w:p>
    <w:p w14:paraId="40CD5029" w14:textId="77777777" w:rsidR="00625511" w:rsidRDefault="00C52C4C">
      <w:pPr>
        <w:pStyle w:val="Lijstalinea"/>
        <w:numPr>
          <w:ilvl w:val="0"/>
          <w:numId w:val="3"/>
        </w:numPr>
        <w:jc w:val="left"/>
      </w:pPr>
      <w:proofErr w:type="spellStart"/>
      <w:r>
        <w:t>Zweifarbig</w:t>
      </w:r>
      <w:proofErr w:type="spellEnd"/>
    </w:p>
    <w:p w14:paraId="1F89097E" w14:textId="7FF4739C" w:rsidR="00625511" w:rsidRPr="00E605B0" w:rsidRDefault="00C52C4C">
      <w:pPr>
        <w:pStyle w:val="Lijstalinea"/>
        <w:numPr>
          <w:ilvl w:val="0"/>
          <w:numId w:val="3"/>
        </w:numPr>
        <w:jc w:val="left"/>
        <w:rPr>
          <w:lang w:val="de-DE"/>
        </w:rPr>
      </w:pPr>
      <w:r w:rsidRPr="00E605B0">
        <w:rPr>
          <w:lang w:val="de-DE"/>
        </w:rPr>
        <w:t>Mögliche Farben der Endkappen: weiß/schwarz</w:t>
      </w:r>
    </w:p>
    <w:p w14:paraId="673DDD05" w14:textId="77777777" w:rsidR="00625511" w:rsidRPr="00E605B0" w:rsidRDefault="00625511">
      <w:pPr>
        <w:rPr>
          <w:lang w:val="de-DE"/>
        </w:rPr>
      </w:pPr>
    </w:p>
    <w:p w14:paraId="3C8C2C29" w14:textId="77777777" w:rsidR="00625511" w:rsidRDefault="00C52C4C">
      <w:pPr>
        <w:pStyle w:val="Kop5"/>
      </w:pPr>
      <w:r>
        <w:t>Technische Daten</w:t>
      </w:r>
    </w:p>
    <w:p w14:paraId="7CD387EF" w14:textId="59E7C795" w:rsidR="00625511" w:rsidRDefault="00C52C4C">
      <w:proofErr w:type="spellStart"/>
      <w:r>
        <w:t>Montagetiefen</w:t>
      </w:r>
      <w:proofErr w:type="spellEnd"/>
      <w:r>
        <w:t>:</w:t>
      </w:r>
    </w:p>
    <w:tbl>
      <w:tblPr>
        <w:tblW w:w="23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</w:tblGrid>
      <w:tr w:rsidR="00625511" w14:paraId="16CFBC3F" w14:textId="77777777" w:rsidTr="00672259">
        <w:trPr>
          <w:trHeight w:val="244"/>
        </w:trPr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A12D714" w14:textId="77777777" w:rsidR="00625511" w:rsidRDefault="00C52C4C">
            <w:pPr>
              <w:pStyle w:val="P68B1DB1-Standaard2"/>
              <w:jc w:val="center"/>
            </w:pPr>
            <w:r>
              <w:t>Typ</w:t>
            </w:r>
          </w:p>
        </w:tc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FD212D4" w14:textId="77777777" w:rsidR="00625511" w:rsidRDefault="00C52C4C">
            <w:pPr>
              <w:pStyle w:val="P68B1DB1-Standaard2"/>
              <w:jc w:val="center"/>
            </w:pPr>
            <w:proofErr w:type="spellStart"/>
            <w:r>
              <w:t>Einbautiefe</w:t>
            </w:r>
            <w:proofErr w:type="spellEnd"/>
          </w:p>
          <w:p w14:paraId="59290C75" w14:textId="77777777" w:rsidR="00625511" w:rsidRDefault="00C52C4C">
            <w:pPr>
              <w:pStyle w:val="P68B1DB1-Standaard2"/>
              <w:jc w:val="center"/>
            </w:pPr>
            <w:r>
              <w:t>(mm)</w:t>
            </w:r>
          </w:p>
        </w:tc>
      </w:tr>
      <w:tr w:rsidR="00625511" w14:paraId="3B1FEDA4" w14:textId="77777777">
        <w:trPr>
          <w:trHeight w:val="926"/>
        </w:trPr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A758B43" w14:textId="77777777" w:rsidR="00625511" w:rsidRDefault="0062551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A6C6307" w14:textId="77777777" w:rsidR="00625511" w:rsidRDefault="0062551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625511" w14:paraId="3E371A84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E35" w14:textId="77777777" w:rsidR="00625511" w:rsidRDefault="00C52C4C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7B18" w14:textId="77777777" w:rsidR="00625511" w:rsidRDefault="00C52C4C">
            <w:pPr>
              <w:pStyle w:val="P68B1DB1-Standaard2"/>
              <w:jc w:val="center"/>
            </w:pPr>
            <w:r>
              <w:t>60-85 mm</w:t>
            </w:r>
          </w:p>
        </w:tc>
      </w:tr>
      <w:tr w:rsidR="00625511" w14:paraId="46502855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08C7" w14:textId="77777777" w:rsidR="00625511" w:rsidRDefault="00C52C4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76E" w14:textId="77777777" w:rsidR="00625511" w:rsidRDefault="00C52C4C">
            <w:pPr>
              <w:pStyle w:val="P68B1DB1-Standaard2"/>
              <w:jc w:val="center"/>
            </w:pPr>
            <w:r>
              <w:t>60-115 mm</w:t>
            </w:r>
          </w:p>
        </w:tc>
      </w:tr>
      <w:tr w:rsidR="00625511" w14:paraId="3C25F0B1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28C3" w14:textId="77777777" w:rsidR="00625511" w:rsidRDefault="00C52C4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Alto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792F" w14:textId="2605B230" w:rsidR="00625511" w:rsidRDefault="00C52C4C">
            <w:pPr>
              <w:pStyle w:val="P68B1DB1-Standaard2"/>
              <w:jc w:val="center"/>
            </w:pPr>
            <w:r>
              <w:t>110*-165 mm</w:t>
            </w:r>
          </w:p>
        </w:tc>
      </w:tr>
      <w:tr w:rsidR="00625511" w14:paraId="01ECF4B5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071" w14:textId="77777777" w:rsidR="00625511" w:rsidRDefault="00C52C4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Largo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063C" w14:textId="4391AADD" w:rsidR="00625511" w:rsidRDefault="00C52C4C">
            <w:pPr>
              <w:pStyle w:val="P68B1DB1-Standaard2"/>
              <w:jc w:val="center"/>
            </w:pPr>
            <w:r>
              <w:t>160*-215 mm</w:t>
            </w:r>
          </w:p>
        </w:tc>
      </w:tr>
    </w:tbl>
    <w:p w14:paraId="060667D9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* Ab 60 mm auch mit verlängertem Bodenprofil anwendbar</w:t>
      </w:r>
    </w:p>
    <w:p w14:paraId="7A746D1C" w14:textId="77777777" w:rsidR="00625511" w:rsidRPr="00E605B0" w:rsidRDefault="00625511">
      <w:pPr>
        <w:rPr>
          <w:lang w:val="de-DE"/>
        </w:rPr>
      </w:pPr>
    </w:p>
    <w:p w14:paraId="67337C45" w14:textId="77777777" w:rsidR="00625511" w:rsidRPr="00E605B0" w:rsidRDefault="00C52C4C">
      <w:pPr>
        <w:jc w:val="left"/>
        <w:rPr>
          <w:lang w:val="de-DE"/>
        </w:rPr>
      </w:pPr>
      <w:r w:rsidRPr="00E605B0">
        <w:rPr>
          <w:lang w:val="de-DE"/>
        </w:rPr>
        <w:br w:type="page"/>
      </w:r>
    </w:p>
    <w:p w14:paraId="6E94906C" w14:textId="193B2271" w:rsidR="00625511" w:rsidRPr="00E605B0" w:rsidRDefault="00C52C4C">
      <w:pPr>
        <w:rPr>
          <w:lang w:val="de-DE"/>
        </w:rPr>
      </w:pPr>
      <w:r w:rsidRPr="00E605B0">
        <w:rPr>
          <w:lang w:val="de-DE"/>
        </w:rPr>
        <w:lastRenderedPageBreak/>
        <w:t>Lüftungswert</w:t>
      </w:r>
      <w:r w:rsidR="001C00C6">
        <w:rPr>
          <w:lang w:val="de-DE"/>
        </w:rPr>
        <w:t>e</w:t>
      </w:r>
      <w:r w:rsidRPr="00E605B0">
        <w:rPr>
          <w:lang w:val="de-DE"/>
        </w:rPr>
        <w:t>:</w:t>
      </w:r>
    </w:p>
    <w:tbl>
      <w:tblPr>
        <w:tblW w:w="492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794"/>
        <w:gridCol w:w="794"/>
        <w:gridCol w:w="795"/>
        <w:gridCol w:w="794"/>
        <w:gridCol w:w="794"/>
        <w:gridCol w:w="795"/>
        <w:gridCol w:w="1524"/>
        <w:gridCol w:w="1526"/>
      </w:tblGrid>
      <w:tr w:rsidR="008034C6" w:rsidRPr="00637230" w14:paraId="4CD95D41" w14:textId="77777777" w:rsidTr="008034C6">
        <w:trPr>
          <w:trHeight w:val="455"/>
          <w:jc w:val="center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4757D0A" w14:textId="77777777" w:rsidR="00625511" w:rsidRDefault="00C52C4C">
            <w:pPr>
              <w:pStyle w:val="P68B1DB1-Standaard2"/>
              <w:jc w:val="center"/>
            </w:pPr>
            <w:r>
              <w:t>Typ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A4AC193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Lüftungsleistung (Q) in l/s/m bei...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F0EF2E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Lüftungsleistung (Q) in m3/h/m bei...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16149C31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Äquivalenter Raum</w:t>
            </w:r>
          </w:p>
          <w:p w14:paraId="2FB8CD88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bei 1 </w:t>
            </w:r>
            <w:proofErr w:type="spellStart"/>
            <w:r w:rsidRPr="00E605B0">
              <w:rPr>
                <w:lang w:val="de-DE"/>
              </w:rPr>
              <w:t>Pa</w:t>
            </w:r>
            <w:proofErr w:type="spellEnd"/>
          </w:p>
          <w:p w14:paraId="5FB1AA0E" w14:textId="77777777" w:rsidR="00625511" w:rsidRPr="00E605B0" w:rsidRDefault="00C52C4C">
            <w:pPr>
              <w:pStyle w:val="P68B1DB1-P68B1DB1-Standaard2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in mm²/m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D5B826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Geometrischer Freiraum</w:t>
            </w:r>
          </w:p>
          <w:p w14:paraId="4B065435" w14:textId="77777777" w:rsidR="00625511" w:rsidRPr="00E605B0" w:rsidRDefault="00C52C4C">
            <w:pPr>
              <w:pStyle w:val="P68B1DB1-P68B1DB1-Standaard2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in mm²/m</w:t>
            </w:r>
          </w:p>
        </w:tc>
      </w:tr>
      <w:tr w:rsidR="008034C6" w14:paraId="7C221678" w14:textId="77777777" w:rsidTr="00E44921">
        <w:trPr>
          <w:trHeight w:val="283"/>
          <w:jc w:val="center"/>
        </w:trPr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DB64F3" w14:textId="77777777" w:rsidR="00625511" w:rsidRPr="00E605B0" w:rsidRDefault="00625511">
            <w:pPr>
              <w:jc w:val="center"/>
              <w:rPr>
                <w:rFonts w:cs="Arial"/>
                <w:color w:val="000000"/>
                <w:lang w:val="de-DE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0BC8C0F" w14:textId="77777777" w:rsidR="00625511" w:rsidRDefault="00C52C4C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55BD64" w14:textId="77777777" w:rsidR="00625511" w:rsidRDefault="00C52C4C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4F8A08" w14:textId="77777777" w:rsidR="00625511" w:rsidRDefault="00C52C4C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6F3F01" w14:textId="77777777" w:rsidR="00625511" w:rsidRDefault="00C52C4C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D0EAFE" w14:textId="77777777" w:rsidR="00625511" w:rsidRDefault="00C52C4C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4061C" w14:textId="77777777" w:rsidR="00625511" w:rsidRDefault="00C52C4C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80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5954" w14:textId="77777777" w:rsidR="00625511" w:rsidRDefault="00625511">
            <w:pPr>
              <w:pStyle w:val="P68B1DB1-Standaard2"/>
              <w:jc w:val="center"/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0C7" w14:textId="77777777" w:rsidR="00625511" w:rsidRDefault="00625511">
            <w:pPr>
              <w:pStyle w:val="P68B1DB1-Standaard2"/>
              <w:jc w:val="center"/>
            </w:pPr>
          </w:p>
        </w:tc>
      </w:tr>
      <w:tr w:rsidR="008034C6" w14:paraId="3080B3E1" w14:textId="77777777" w:rsidTr="008034C6">
        <w:trPr>
          <w:trHeight w:val="258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42D" w14:textId="11629361" w:rsidR="00625511" w:rsidRDefault="00213372">
            <w:pPr>
              <w:jc w:val="center"/>
              <w:rPr>
                <w:rStyle w:val="CarMarque"/>
              </w:rPr>
            </w:pPr>
            <w:proofErr w:type="spellStart"/>
            <w:r w:rsidRPr="00213372">
              <w:rPr>
                <w:rStyle w:val="CarMarque"/>
              </w:rPr>
              <w:t>SkyVent</w:t>
            </w:r>
            <w:proofErr w:type="spellEnd"/>
            <w:r w:rsidRPr="00213372">
              <w:rPr>
                <w:rStyle w:val="CarMarque"/>
              </w:rPr>
              <w:t xml:space="preserve"> BE ZR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427C" w14:textId="77777777" w:rsidR="00625511" w:rsidRDefault="00C52C4C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443F" w14:textId="77777777" w:rsidR="00625511" w:rsidRDefault="00C52C4C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FD62" w14:textId="77777777" w:rsidR="00625511" w:rsidRDefault="00C52C4C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63992" w14:textId="77777777" w:rsidR="00625511" w:rsidRDefault="00C52C4C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6CE2" w14:textId="77777777" w:rsidR="00625511" w:rsidRDefault="00C52C4C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F897" w14:textId="77777777" w:rsidR="00625511" w:rsidRDefault="00C52C4C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6E35" w14:textId="77777777" w:rsidR="00625511" w:rsidRDefault="00C52C4C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A751" w14:textId="77777777" w:rsidR="00625511" w:rsidRDefault="00C52C4C">
            <w:pPr>
              <w:pStyle w:val="P68B1DB1-Standaard2"/>
              <w:jc w:val="center"/>
            </w:pPr>
            <w:r>
              <w:t>17000</w:t>
            </w:r>
          </w:p>
        </w:tc>
      </w:tr>
      <w:tr w:rsidR="008034C6" w14:paraId="2197CA4C" w14:textId="77777777" w:rsidTr="008034C6">
        <w:trPr>
          <w:trHeight w:val="258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9654" w14:textId="3B3ED800" w:rsidR="00625511" w:rsidRDefault="00213372">
            <w:pPr>
              <w:jc w:val="center"/>
              <w:rPr>
                <w:rStyle w:val="CarMarque"/>
              </w:rPr>
            </w:pPr>
            <w:proofErr w:type="spellStart"/>
            <w:r w:rsidRPr="00213372">
              <w:rPr>
                <w:rStyle w:val="CarMarque"/>
              </w:rPr>
              <w:t>SkyVent</w:t>
            </w:r>
            <w:proofErr w:type="spellEnd"/>
            <w:r w:rsidRPr="00213372">
              <w:rPr>
                <w:rStyle w:val="CarMarque"/>
              </w:rPr>
              <w:t xml:space="preserve"> BE ZR</w:t>
            </w:r>
            <w:r>
              <w:rPr>
                <w:rStyle w:val="MerkChar"/>
                <w:color w:val="auto"/>
                <w:lang w:val="de-DE"/>
              </w:rPr>
              <w:t xml:space="preserve"> </w:t>
            </w:r>
            <w:r w:rsidR="00C52C4C">
              <w:rPr>
                <w:rStyle w:val="CarMarque"/>
              </w:rPr>
              <w:t>AK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FB52" w14:textId="77777777" w:rsidR="00625511" w:rsidRDefault="00C52C4C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345C" w14:textId="77777777" w:rsidR="00625511" w:rsidRDefault="00C52C4C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7069" w14:textId="77777777" w:rsidR="00625511" w:rsidRDefault="00C52C4C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2E75" w14:textId="77777777" w:rsidR="00625511" w:rsidRDefault="00C52C4C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0ED5" w14:textId="77777777" w:rsidR="00625511" w:rsidRDefault="00C52C4C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AA12" w14:textId="77777777" w:rsidR="00625511" w:rsidRDefault="00C52C4C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19DA" w14:textId="77777777" w:rsidR="00625511" w:rsidRDefault="00C52C4C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9AB93" w14:textId="77777777" w:rsidR="00625511" w:rsidRDefault="00C52C4C">
            <w:pPr>
              <w:pStyle w:val="P68B1DB1-Standaard2"/>
              <w:jc w:val="center"/>
            </w:pPr>
            <w:r>
              <w:t>17000</w:t>
            </w:r>
          </w:p>
        </w:tc>
      </w:tr>
      <w:tr w:rsidR="008034C6" w14:paraId="229EC9B8" w14:textId="77777777" w:rsidTr="008034C6">
        <w:trPr>
          <w:trHeight w:val="258"/>
          <w:jc w:val="center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94F" w14:textId="380FAA47" w:rsidR="00625511" w:rsidRDefault="00213372">
            <w:pPr>
              <w:jc w:val="center"/>
              <w:rPr>
                <w:rStyle w:val="CarMarque"/>
              </w:rPr>
            </w:pPr>
            <w:proofErr w:type="spellStart"/>
            <w:r w:rsidRPr="00213372">
              <w:rPr>
                <w:rStyle w:val="CarMarque"/>
              </w:rPr>
              <w:t>SkyVent</w:t>
            </w:r>
            <w:proofErr w:type="spellEnd"/>
            <w:r w:rsidRPr="00213372">
              <w:rPr>
                <w:rStyle w:val="CarMarque"/>
              </w:rPr>
              <w:t xml:space="preserve"> BE ZR</w:t>
            </w:r>
            <w:r>
              <w:rPr>
                <w:rStyle w:val="MerkChar"/>
                <w:color w:val="auto"/>
                <w:lang w:val="de-DE"/>
              </w:rPr>
              <w:t xml:space="preserve"> </w:t>
            </w:r>
            <w:r w:rsidR="00C52C4C">
              <w:rPr>
                <w:rStyle w:val="CarMarque"/>
              </w:rPr>
              <w:t>AK+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B247" w14:textId="77777777" w:rsidR="00625511" w:rsidRDefault="00C52C4C">
            <w:pPr>
              <w:pStyle w:val="P68B1DB1-Standaard2"/>
              <w:jc w:val="center"/>
            </w:pPr>
            <w:r>
              <w:t>8,3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AD3" w14:textId="77777777" w:rsidR="00625511" w:rsidRDefault="00C52C4C">
            <w:pPr>
              <w:pStyle w:val="P68B1DB1-Standaard2"/>
              <w:jc w:val="center"/>
            </w:pPr>
            <w:r>
              <w:t>12,5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B9A4" w14:textId="77777777" w:rsidR="00625511" w:rsidRDefault="00C52C4C">
            <w:pPr>
              <w:pStyle w:val="P68B1DB1-Standaard2"/>
              <w:jc w:val="center"/>
            </w:pPr>
            <w:r>
              <w:t>15,8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9C4" w14:textId="77777777" w:rsidR="00625511" w:rsidRDefault="00C52C4C">
            <w:pPr>
              <w:pStyle w:val="P68B1DB1-Standaard2"/>
              <w:jc w:val="center"/>
            </w:pPr>
            <w:r>
              <w:t>29,9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FF17" w14:textId="77777777" w:rsidR="00625511" w:rsidRDefault="00C52C4C">
            <w:pPr>
              <w:pStyle w:val="P68B1DB1-Standaard2"/>
              <w:jc w:val="center"/>
            </w:pPr>
            <w:r>
              <w:t>45,0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FBDB" w14:textId="77777777" w:rsidR="00625511" w:rsidRDefault="00C52C4C">
            <w:pPr>
              <w:pStyle w:val="P68B1DB1-Standaard2"/>
              <w:jc w:val="center"/>
            </w:pPr>
            <w:r>
              <w:t>56,8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EECFA" w14:textId="77777777" w:rsidR="00625511" w:rsidRDefault="00C52C4C">
            <w:pPr>
              <w:pStyle w:val="P68B1DB1-Standaard2"/>
              <w:jc w:val="center"/>
            </w:pPr>
            <w:r>
              <w:t>10556,8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62CBA" w14:textId="77777777" w:rsidR="00625511" w:rsidRDefault="00C52C4C">
            <w:pPr>
              <w:pStyle w:val="P68B1DB1-Standaard2"/>
              <w:jc w:val="center"/>
            </w:pPr>
            <w:r>
              <w:t>12000</w:t>
            </w:r>
          </w:p>
        </w:tc>
      </w:tr>
    </w:tbl>
    <w:p w14:paraId="773680CE" w14:textId="3D335C13" w:rsidR="00625511" w:rsidRDefault="00625511">
      <w:pPr>
        <w:jc w:val="left"/>
      </w:pPr>
    </w:p>
    <w:p w14:paraId="6AA92352" w14:textId="6F98F479" w:rsidR="00625511" w:rsidRDefault="00C52C4C">
      <w:proofErr w:type="spellStart"/>
      <w:r>
        <w:t>Schalldämmun</w:t>
      </w:r>
      <w:r w:rsidR="001C00C6">
        <w:t>g</w:t>
      </w:r>
      <w:proofErr w:type="spellEnd"/>
      <w: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77"/>
        <w:gridCol w:w="980"/>
        <w:gridCol w:w="980"/>
        <w:gridCol w:w="980"/>
        <w:gridCol w:w="904"/>
        <w:gridCol w:w="76"/>
        <w:gridCol w:w="980"/>
        <w:gridCol w:w="980"/>
        <w:gridCol w:w="978"/>
      </w:tblGrid>
      <w:tr w:rsidR="00625511" w:rsidRPr="00637230" w14:paraId="262ACB12" w14:textId="77777777" w:rsidTr="00943C4D">
        <w:trPr>
          <w:trHeight w:val="455"/>
        </w:trPr>
        <w:tc>
          <w:tcPr>
            <w:tcW w:w="890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75BCF334" w14:textId="77777777" w:rsidR="00625511" w:rsidRDefault="00C52C4C">
            <w:pPr>
              <w:pStyle w:val="P68B1DB1-Standaard2"/>
              <w:jc w:val="center"/>
            </w:pPr>
            <w:r>
              <w:t>Typ</w:t>
            </w:r>
          </w:p>
        </w:tc>
        <w:tc>
          <w:tcPr>
            <w:tcW w:w="4110" w:type="pct"/>
            <w:gridSpan w:val="9"/>
            <w:shd w:val="clear" w:color="auto" w:fill="D6E3BC" w:themeFill="accent3" w:themeFillTint="66"/>
            <w:vAlign w:val="center"/>
            <w:hideMark/>
          </w:tcPr>
          <w:p w14:paraId="6CCAF9BD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r w:rsidRPr="00E605B0">
              <w:rPr>
                <w:lang w:val="de-DE"/>
              </w:rPr>
              <w:t>Schalldämpfung</w:t>
            </w:r>
          </w:p>
          <w:p w14:paraId="41DBBE92" w14:textId="77777777" w:rsidR="00625511" w:rsidRPr="00E605B0" w:rsidRDefault="00C52C4C">
            <w:pPr>
              <w:pStyle w:val="P68B1DB1-Standaard2"/>
              <w:jc w:val="center"/>
              <w:rPr>
                <w:lang w:val="de-DE"/>
              </w:rPr>
            </w:pPr>
            <w:proofErr w:type="spellStart"/>
            <w:r w:rsidRPr="00E605B0">
              <w:rPr>
                <w:lang w:val="de-DE"/>
              </w:rPr>
              <w:t>D</w:t>
            </w:r>
            <w:r w:rsidRPr="00E605B0">
              <w:rPr>
                <w:vertAlign w:val="subscript"/>
                <w:lang w:val="de-DE"/>
              </w:rPr>
              <w:t>ne,</w:t>
            </w:r>
            <w:r w:rsidRPr="00E605B0">
              <w:rPr>
                <w:lang w:val="de-DE"/>
              </w:rPr>
              <w:t>W</w:t>
            </w:r>
            <w:proofErr w:type="spellEnd"/>
            <w:r w:rsidRPr="00E605B0">
              <w:rPr>
                <w:lang w:val="de-DE"/>
              </w:rPr>
              <w:t xml:space="preserve"> (</w:t>
            </w:r>
            <w:proofErr w:type="spellStart"/>
            <w:r w:rsidRPr="00E605B0">
              <w:rPr>
                <w:lang w:val="de-DE"/>
              </w:rPr>
              <w:t>C;C</w:t>
            </w:r>
            <w:r w:rsidRPr="00E605B0">
              <w:rPr>
                <w:vertAlign w:val="subscript"/>
                <w:lang w:val="de-DE"/>
              </w:rPr>
              <w:t>tr</w:t>
            </w:r>
            <w:proofErr w:type="spellEnd"/>
            <w:r w:rsidRPr="00E605B0">
              <w:rPr>
                <w:lang w:val="de-DE"/>
              </w:rPr>
              <w:t>),</w:t>
            </w:r>
            <w:r w:rsidRPr="00E605B0">
              <w:rPr>
                <w:lang w:val="de-DE"/>
              </w:rPr>
              <w:br/>
            </w:r>
            <w:r w:rsidRPr="00E605B0">
              <w:rPr>
                <w:vertAlign w:val="subscript"/>
                <w:lang w:val="de-DE"/>
              </w:rPr>
              <w:t>in dB</w:t>
            </w:r>
          </w:p>
        </w:tc>
      </w:tr>
      <w:tr w:rsidR="00625511" w14:paraId="06A1C33A" w14:textId="77777777" w:rsidTr="00943C4D">
        <w:trPr>
          <w:trHeight w:val="465"/>
        </w:trPr>
        <w:tc>
          <w:tcPr>
            <w:tcW w:w="890" w:type="pct"/>
            <w:vMerge/>
            <w:shd w:val="clear" w:color="auto" w:fill="D6E3BC" w:themeFill="accent3" w:themeFillTint="66"/>
            <w:vAlign w:val="center"/>
            <w:hideMark/>
          </w:tcPr>
          <w:p w14:paraId="52BD37D2" w14:textId="77777777" w:rsidR="00625511" w:rsidRPr="00E605B0" w:rsidRDefault="00625511">
            <w:pPr>
              <w:jc w:val="center"/>
              <w:rPr>
                <w:rFonts w:cs="Arial"/>
                <w:color w:val="000000"/>
                <w:lang w:val="de-DE"/>
              </w:rPr>
            </w:pPr>
          </w:p>
        </w:tc>
        <w:tc>
          <w:tcPr>
            <w:tcW w:w="2055" w:type="pct"/>
            <w:gridSpan w:val="4"/>
            <w:shd w:val="clear" w:color="auto" w:fill="D6E3BC" w:themeFill="accent3" w:themeFillTint="66"/>
            <w:vAlign w:val="center"/>
            <w:hideMark/>
          </w:tcPr>
          <w:p w14:paraId="40135BAA" w14:textId="77777777" w:rsidR="00625511" w:rsidRDefault="00C52C4C">
            <w:pPr>
              <w:pStyle w:val="P68B1DB1-Standaard2"/>
              <w:jc w:val="center"/>
              <w:rPr>
                <w:vertAlign w:val="subscript"/>
              </w:rPr>
            </w:pPr>
            <w:r>
              <w:t>OFFENE</w:t>
            </w:r>
          </w:p>
          <w:p w14:paraId="41B06392" w14:textId="77777777" w:rsidR="00625511" w:rsidRDefault="00C52C4C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2055" w:type="pct"/>
            <w:gridSpan w:val="5"/>
            <w:shd w:val="clear" w:color="auto" w:fill="D6E3BC" w:themeFill="accent3" w:themeFillTint="66"/>
            <w:vAlign w:val="center"/>
          </w:tcPr>
          <w:p w14:paraId="26E8B793" w14:textId="77777777" w:rsidR="00625511" w:rsidRDefault="00C52C4C">
            <w:pPr>
              <w:pStyle w:val="P68B1DB1-Standaard2"/>
              <w:jc w:val="center"/>
            </w:pPr>
            <w:r>
              <w:t>GESCHLOSSENE</w:t>
            </w:r>
          </w:p>
          <w:p w14:paraId="48D74C95" w14:textId="77777777" w:rsidR="00625511" w:rsidRDefault="00C52C4C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</w:tr>
      <w:tr w:rsidR="008034C6" w14:paraId="23067BAC" w14:textId="77777777" w:rsidTr="00943C4D">
        <w:trPr>
          <w:trHeight w:val="113"/>
        </w:trPr>
        <w:tc>
          <w:tcPr>
            <w:tcW w:w="890" w:type="pct"/>
            <w:vMerge/>
            <w:shd w:val="clear" w:color="auto" w:fill="D6E3BC" w:themeFill="accent3" w:themeFillTint="66"/>
            <w:vAlign w:val="center"/>
          </w:tcPr>
          <w:p w14:paraId="06CB4C69" w14:textId="77777777" w:rsidR="00FB4642" w:rsidRDefault="00FB4642" w:rsidP="00FB464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3" w:type="pct"/>
            <w:shd w:val="clear" w:color="auto" w:fill="D6E3BC" w:themeFill="accent3" w:themeFillTint="66"/>
            <w:vAlign w:val="center"/>
          </w:tcPr>
          <w:p w14:paraId="403EFE6F" w14:textId="77777777" w:rsidR="00FB4642" w:rsidRDefault="00FB4642" w:rsidP="00FB4642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4BB3BB32" w14:textId="77777777" w:rsidR="00FB4642" w:rsidRDefault="00FB4642" w:rsidP="00FB4642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492142F5" w14:textId="77777777" w:rsidR="00FB4642" w:rsidRDefault="00FB4642" w:rsidP="00FB4642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1C128A05" w14:textId="77777777" w:rsidR="00FB4642" w:rsidRDefault="00FB4642" w:rsidP="00FB4642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  <w:tc>
          <w:tcPr>
            <w:tcW w:w="514" w:type="pct"/>
            <w:gridSpan w:val="2"/>
            <w:shd w:val="clear" w:color="auto" w:fill="D6E3BC" w:themeFill="accent3" w:themeFillTint="66"/>
            <w:vAlign w:val="center"/>
          </w:tcPr>
          <w:p w14:paraId="69C3A735" w14:textId="1A94BAE1" w:rsidR="00FB4642" w:rsidRDefault="00FB4642" w:rsidP="00FB4642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11F299FD" w14:textId="56D1F8DE" w:rsidR="00FB4642" w:rsidRDefault="00FB4642" w:rsidP="00FB4642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230A2A72" w14:textId="50454027" w:rsidR="00FB4642" w:rsidRDefault="00FB4642" w:rsidP="00FB4642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3" w:type="pct"/>
            <w:shd w:val="clear" w:color="auto" w:fill="D6E3BC" w:themeFill="accent3" w:themeFillTint="66"/>
            <w:vAlign w:val="center"/>
          </w:tcPr>
          <w:p w14:paraId="0E45B391" w14:textId="0BBAFA67" w:rsidR="00FB4642" w:rsidRDefault="00FB4642" w:rsidP="00FB4642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</w:tr>
      <w:tr w:rsidR="00943C4D" w14:paraId="72C5D5A3" w14:textId="77777777" w:rsidTr="00943C4D">
        <w:trPr>
          <w:trHeight w:val="258"/>
        </w:trPr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4AC33F97" w14:textId="4FDA8B70" w:rsidR="008034C6" w:rsidRDefault="008034C6" w:rsidP="008034C6">
            <w:pPr>
              <w:jc w:val="center"/>
              <w:rPr>
                <w:rStyle w:val="CarMarque"/>
              </w:rPr>
            </w:pPr>
            <w:proofErr w:type="spellStart"/>
            <w:r w:rsidRPr="00213372">
              <w:rPr>
                <w:rStyle w:val="CarMarque"/>
              </w:rPr>
              <w:t>SkyVent</w:t>
            </w:r>
            <w:proofErr w:type="spellEnd"/>
            <w:r w:rsidRPr="00213372">
              <w:rPr>
                <w:rStyle w:val="CarMarque"/>
              </w:rPr>
              <w:t xml:space="preserve"> BE ZR</w:t>
            </w:r>
          </w:p>
        </w:tc>
        <w:tc>
          <w:tcPr>
            <w:tcW w:w="2055" w:type="pct"/>
            <w:gridSpan w:val="4"/>
            <w:shd w:val="clear" w:color="auto" w:fill="auto"/>
            <w:noWrap/>
            <w:hideMark/>
          </w:tcPr>
          <w:p w14:paraId="3F6B4FFC" w14:textId="77777777" w:rsidR="008034C6" w:rsidRDefault="008034C6" w:rsidP="008034C6">
            <w:pPr>
              <w:pStyle w:val="P68B1DB1-Standaard2"/>
              <w:jc w:val="center"/>
            </w:pPr>
            <w:r>
              <w:t>31 (-1;-2)</w:t>
            </w:r>
          </w:p>
        </w:tc>
        <w:tc>
          <w:tcPr>
            <w:tcW w:w="474" w:type="pct"/>
            <w:shd w:val="clear" w:color="auto" w:fill="auto"/>
          </w:tcPr>
          <w:p w14:paraId="2DC0F347" w14:textId="3E9A3BD3" w:rsidR="008034C6" w:rsidRDefault="008034C6" w:rsidP="008034C6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1582" w:type="pct"/>
            <w:gridSpan w:val="4"/>
            <w:shd w:val="clear" w:color="auto" w:fill="auto"/>
          </w:tcPr>
          <w:p w14:paraId="12E83F01" w14:textId="19D6AC07" w:rsidR="008034C6" w:rsidRDefault="008034C6" w:rsidP="008034C6">
            <w:pPr>
              <w:pStyle w:val="P68B1DB1-Standaard2"/>
              <w:jc w:val="center"/>
            </w:pPr>
            <w:r>
              <w:t>47 (0;-2)</w:t>
            </w:r>
          </w:p>
        </w:tc>
      </w:tr>
      <w:tr w:rsidR="008034C6" w14:paraId="3A69AEB9" w14:textId="77777777" w:rsidTr="00943C4D">
        <w:trPr>
          <w:trHeight w:val="258"/>
        </w:trPr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2AA1CAF9" w14:textId="684A198E" w:rsidR="008034C6" w:rsidRDefault="008034C6" w:rsidP="008034C6">
            <w:pPr>
              <w:jc w:val="center"/>
              <w:rPr>
                <w:rStyle w:val="CarMarque"/>
              </w:rPr>
            </w:pPr>
            <w:proofErr w:type="spellStart"/>
            <w:r w:rsidRPr="00213372">
              <w:rPr>
                <w:rStyle w:val="CarMarque"/>
              </w:rPr>
              <w:t>SkyVent</w:t>
            </w:r>
            <w:proofErr w:type="spellEnd"/>
            <w:r w:rsidRPr="00213372">
              <w:rPr>
                <w:rStyle w:val="CarMarque"/>
              </w:rPr>
              <w:t xml:space="preserve"> BE ZR</w:t>
            </w:r>
            <w:r>
              <w:rPr>
                <w:rStyle w:val="MerkChar"/>
                <w:color w:val="auto"/>
                <w:lang w:val="de-DE"/>
              </w:rPr>
              <w:t xml:space="preserve"> </w:t>
            </w:r>
            <w:r>
              <w:rPr>
                <w:rStyle w:val="CarMarque"/>
              </w:rPr>
              <w:t>AK</w:t>
            </w:r>
          </w:p>
        </w:tc>
        <w:tc>
          <w:tcPr>
            <w:tcW w:w="513" w:type="pct"/>
            <w:shd w:val="clear" w:color="auto" w:fill="auto"/>
            <w:noWrap/>
          </w:tcPr>
          <w:p w14:paraId="1BF47692" w14:textId="77777777" w:rsidR="008034C6" w:rsidRDefault="008034C6" w:rsidP="008034C6">
            <w:pPr>
              <w:pStyle w:val="P68B1DB1-Standaard2"/>
              <w:jc w:val="center"/>
            </w:pPr>
            <w:r>
              <w:t>33 (0;-1)</w:t>
            </w:r>
          </w:p>
        </w:tc>
        <w:tc>
          <w:tcPr>
            <w:tcW w:w="514" w:type="pct"/>
            <w:shd w:val="clear" w:color="auto" w:fill="auto"/>
          </w:tcPr>
          <w:p w14:paraId="0C7576CA" w14:textId="77777777" w:rsidR="008034C6" w:rsidRDefault="008034C6" w:rsidP="008034C6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514" w:type="pct"/>
            <w:shd w:val="clear" w:color="auto" w:fill="auto"/>
          </w:tcPr>
          <w:p w14:paraId="115ADC42" w14:textId="77777777" w:rsidR="008034C6" w:rsidRDefault="008034C6" w:rsidP="008034C6">
            <w:pPr>
              <w:pStyle w:val="P68B1DB1-Standaard2"/>
              <w:jc w:val="center"/>
            </w:pPr>
            <w:r>
              <w:t>36 (-1;-2)</w:t>
            </w:r>
          </w:p>
        </w:tc>
        <w:tc>
          <w:tcPr>
            <w:tcW w:w="514" w:type="pct"/>
            <w:shd w:val="clear" w:color="auto" w:fill="auto"/>
          </w:tcPr>
          <w:p w14:paraId="65C07E48" w14:textId="77777777" w:rsidR="008034C6" w:rsidRDefault="008034C6" w:rsidP="008034C6">
            <w:pPr>
              <w:pStyle w:val="P68B1DB1-Standaard2"/>
              <w:jc w:val="center"/>
            </w:pPr>
            <w:r>
              <w:t>37 (0;-2)</w:t>
            </w:r>
          </w:p>
        </w:tc>
        <w:tc>
          <w:tcPr>
            <w:tcW w:w="514" w:type="pct"/>
            <w:gridSpan w:val="2"/>
            <w:shd w:val="clear" w:color="auto" w:fill="auto"/>
          </w:tcPr>
          <w:p w14:paraId="24B973BD" w14:textId="77777777" w:rsidR="008034C6" w:rsidRDefault="008034C6" w:rsidP="008034C6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514" w:type="pct"/>
            <w:shd w:val="clear" w:color="auto" w:fill="auto"/>
          </w:tcPr>
          <w:p w14:paraId="7999DC7E" w14:textId="77777777" w:rsidR="008034C6" w:rsidRDefault="008034C6" w:rsidP="008034C6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14" w:type="pct"/>
            <w:shd w:val="clear" w:color="auto" w:fill="auto"/>
          </w:tcPr>
          <w:p w14:paraId="1EACCEE1" w14:textId="77777777" w:rsidR="008034C6" w:rsidRDefault="008034C6" w:rsidP="008034C6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3" w:type="pct"/>
            <w:shd w:val="clear" w:color="auto" w:fill="auto"/>
          </w:tcPr>
          <w:p w14:paraId="66894003" w14:textId="77777777" w:rsidR="008034C6" w:rsidRDefault="008034C6" w:rsidP="008034C6">
            <w:pPr>
              <w:pStyle w:val="P68B1DB1-Standaard2"/>
              <w:jc w:val="center"/>
            </w:pPr>
            <w:r>
              <w:t>56 (-1;-4)</w:t>
            </w:r>
          </w:p>
        </w:tc>
      </w:tr>
      <w:tr w:rsidR="008034C6" w14:paraId="6179D04C" w14:textId="77777777" w:rsidTr="00943C4D">
        <w:trPr>
          <w:trHeight w:val="258"/>
        </w:trPr>
        <w:tc>
          <w:tcPr>
            <w:tcW w:w="890" w:type="pct"/>
            <w:shd w:val="clear" w:color="auto" w:fill="auto"/>
            <w:noWrap/>
            <w:vAlign w:val="center"/>
            <w:hideMark/>
          </w:tcPr>
          <w:p w14:paraId="0360BDD0" w14:textId="4253FF9B" w:rsidR="008034C6" w:rsidRDefault="008034C6" w:rsidP="008034C6">
            <w:pPr>
              <w:jc w:val="center"/>
              <w:rPr>
                <w:rStyle w:val="CarMarque"/>
              </w:rPr>
            </w:pPr>
            <w:proofErr w:type="spellStart"/>
            <w:r w:rsidRPr="00213372">
              <w:rPr>
                <w:rStyle w:val="CarMarque"/>
              </w:rPr>
              <w:t>SkyVent</w:t>
            </w:r>
            <w:proofErr w:type="spellEnd"/>
            <w:r w:rsidRPr="00213372">
              <w:rPr>
                <w:rStyle w:val="CarMarque"/>
              </w:rPr>
              <w:t xml:space="preserve"> BE ZR</w:t>
            </w:r>
            <w:r>
              <w:rPr>
                <w:rStyle w:val="MerkChar"/>
                <w:color w:val="auto"/>
                <w:lang w:val="de-DE"/>
              </w:rPr>
              <w:t xml:space="preserve"> </w:t>
            </w:r>
            <w:r>
              <w:rPr>
                <w:rStyle w:val="CarMarque"/>
              </w:rPr>
              <w:t>AK+</w:t>
            </w:r>
          </w:p>
        </w:tc>
        <w:tc>
          <w:tcPr>
            <w:tcW w:w="513" w:type="pct"/>
            <w:shd w:val="clear" w:color="auto" w:fill="auto"/>
            <w:noWrap/>
          </w:tcPr>
          <w:p w14:paraId="315E766E" w14:textId="77777777" w:rsidR="008034C6" w:rsidRDefault="008034C6" w:rsidP="008034C6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4" w:type="pct"/>
            <w:shd w:val="clear" w:color="auto" w:fill="auto"/>
          </w:tcPr>
          <w:p w14:paraId="0FF237B3" w14:textId="77777777" w:rsidR="008034C6" w:rsidRDefault="008034C6" w:rsidP="008034C6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4" w:type="pct"/>
            <w:shd w:val="clear" w:color="auto" w:fill="auto"/>
          </w:tcPr>
          <w:p w14:paraId="5A4F8A6B" w14:textId="77777777" w:rsidR="008034C6" w:rsidRDefault="008034C6" w:rsidP="008034C6">
            <w:pPr>
              <w:pStyle w:val="P68B1DB1-Standaard2"/>
              <w:jc w:val="center"/>
            </w:pPr>
            <w:r>
              <w:t>38 (-1;-3)</w:t>
            </w:r>
          </w:p>
        </w:tc>
        <w:tc>
          <w:tcPr>
            <w:tcW w:w="514" w:type="pct"/>
            <w:shd w:val="clear" w:color="auto" w:fill="auto"/>
          </w:tcPr>
          <w:p w14:paraId="387E1425" w14:textId="77777777" w:rsidR="008034C6" w:rsidRDefault="008034C6" w:rsidP="008034C6">
            <w:pPr>
              <w:pStyle w:val="P68B1DB1-Standaard2"/>
              <w:jc w:val="center"/>
            </w:pPr>
            <w:r>
              <w:t>40 (0;-2)</w:t>
            </w:r>
          </w:p>
        </w:tc>
        <w:tc>
          <w:tcPr>
            <w:tcW w:w="514" w:type="pct"/>
            <w:gridSpan w:val="2"/>
            <w:shd w:val="clear" w:color="auto" w:fill="auto"/>
          </w:tcPr>
          <w:p w14:paraId="57D7B126" w14:textId="77777777" w:rsidR="008034C6" w:rsidRDefault="008034C6" w:rsidP="008034C6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4" w:type="pct"/>
            <w:shd w:val="clear" w:color="auto" w:fill="auto"/>
          </w:tcPr>
          <w:p w14:paraId="08B3D341" w14:textId="77777777" w:rsidR="008034C6" w:rsidRDefault="008034C6" w:rsidP="008034C6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4" w:type="pct"/>
            <w:shd w:val="clear" w:color="auto" w:fill="auto"/>
          </w:tcPr>
          <w:p w14:paraId="75BC0CEC" w14:textId="77777777" w:rsidR="008034C6" w:rsidRDefault="008034C6" w:rsidP="008034C6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3" w:type="pct"/>
            <w:shd w:val="clear" w:color="auto" w:fill="auto"/>
          </w:tcPr>
          <w:p w14:paraId="4A48AF4C" w14:textId="77777777" w:rsidR="008034C6" w:rsidRDefault="008034C6" w:rsidP="008034C6">
            <w:pPr>
              <w:pStyle w:val="P68B1DB1-Standaard2"/>
              <w:jc w:val="center"/>
            </w:pPr>
            <w:r>
              <w:t>56 (-1;-4)</w:t>
            </w:r>
          </w:p>
        </w:tc>
      </w:tr>
    </w:tbl>
    <w:p w14:paraId="1015570E" w14:textId="77777777" w:rsidR="00625511" w:rsidRDefault="00625511">
      <w:pPr>
        <w:rPr>
          <w:highlight w:val="yellow"/>
        </w:rPr>
      </w:pPr>
    </w:p>
    <w:p w14:paraId="41398B7E" w14:textId="49303BB1" w:rsidR="00625511" w:rsidRPr="008034C6" w:rsidRDefault="00C52C4C">
      <w:pPr>
        <w:tabs>
          <w:tab w:val="left" w:pos="3686"/>
        </w:tabs>
        <w:rPr>
          <w:lang w:val="de-DE"/>
        </w:rPr>
      </w:pPr>
      <w:r w:rsidRPr="008034C6">
        <w:rPr>
          <w:lang w:val="de-DE"/>
        </w:rPr>
        <w:t>Wasserabweisung (in geschlossenem Zustand):</w:t>
      </w:r>
      <w:r w:rsidRPr="008034C6">
        <w:rPr>
          <w:lang w:val="de-DE"/>
        </w:rPr>
        <w:tab/>
        <w:t xml:space="preserve">1.350 </w:t>
      </w:r>
      <w:proofErr w:type="spellStart"/>
      <w:r w:rsidRPr="008034C6">
        <w:rPr>
          <w:lang w:val="de-DE"/>
        </w:rPr>
        <w:t>Pa</w:t>
      </w:r>
      <w:proofErr w:type="spellEnd"/>
    </w:p>
    <w:p w14:paraId="57A92E40" w14:textId="77777777" w:rsidR="00625511" w:rsidRPr="008034C6" w:rsidRDefault="00625511">
      <w:pPr>
        <w:tabs>
          <w:tab w:val="left" w:pos="3686"/>
        </w:tabs>
        <w:rPr>
          <w:lang w:val="de-DE"/>
        </w:rPr>
      </w:pPr>
    </w:p>
    <w:p w14:paraId="4D7D5736" w14:textId="1577CAFE" w:rsidR="00625511" w:rsidRPr="008034C6" w:rsidRDefault="00C52C4C">
      <w:pPr>
        <w:tabs>
          <w:tab w:val="left" w:pos="3686"/>
        </w:tabs>
        <w:rPr>
          <w:lang w:val="de-DE"/>
        </w:rPr>
      </w:pPr>
      <w:r w:rsidRPr="008034C6">
        <w:rPr>
          <w:lang w:val="de-DE"/>
        </w:rPr>
        <w:t>Glasabzug:</w:t>
      </w:r>
      <w:r w:rsidRPr="008034C6">
        <w:rPr>
          <w:lang w:val="de-DE"/>
        </w:rPr>
        <w:tab/>
        <w:t>0 mm</w:t>
      </w:r>
    </w:p>
    <w:p w14:paraId="5C8783FD" w14:textId="77777777" w:rsidR="00625511" w:rsidRPr="008034C6" w:rsidRDefault="00625511">
      <w:pPr>
        <w:tabs>
          <w:tab w:val="left" w:pos="3686"/>
        </w:tabs>
        <w:rPr>
          <w:lang w:val="de-DE"/>
        </w:rPr>
      </w:pPr>
    </w:p>
    <w:p w14:paraId="55DF64CA" w14:textId="0874A3D8" w:rsidR="00625511" w:rsidRPr="008034C6" w:rsidRDefault="00C52C4C">
      <w:pPr>
        <w:tabs>
          <w:tab w:val="left" w:pos="3686"/>
        </w:tabs>
        <w:rPr>
          <w:lang w:val="de-DE"/>
        </w:rPr>
      </w:pPr>
      <w:r w:rsidRPr="008034C6">
        <w:rPr>
          <w:lang w:val="de-DE"/>
        </w:rPr>
        <w:t>Gitterhöhe:</w:t>
      </w:r>
      <w:r w:rsidRPr="008034C6">
        <w:rPr>
          <w:lang w:val="de-DE"/>
        </w:rPr>
        <w:tab/>
        <w:t>65 mm</w:t>
      </w:r>
    </w:p>
    <w:p w14:paraId="762A7817" w14:textId="77777777" w:rsidR="00625511" w:rsidRPr="008034C6" w:rsidRDefault="00625511">
      <w:pPr>
        <w:tabs>
          <w:tab w:val="left" w:pos="3686"/>
        </w:tabs>
        <w:rPr>
          <w:lang w:val="de-DE"/>
        </w:rPr>
      </w:pPr>
    </w:p>
    <w:p w14:paraId="564DFAF9" w14:textId="44670DAC" w:rsidR="00625511" w:rsidRPr="008034C6" w:rsidRDefault="00C52C4C">
      <w:pPr>
        <w:tabs>
          <w:tab w:val="left" w:pos="3686"/>
        </w:tabs>
        <w:rPr>
          <w:lang w:val="de-DE"/>
        </w:rPr>
      </w:pPr>
      <w:r w:rsidRPr="008034C6">
        <w:rPr>
          <w:lang w:val="de-DE"/>
        </w:rPr>
        <w:t xml:space="preserve">Einbauhöhe: </w:t>
      </w:r>
      <w:r w:rsidRPr="008034C6">
        <w:rPr>
          <w:lang w:val="de-DE"/>
        </w:rPr>
        <w:tab/>
        <w:t>70 mm</w:t>
      </w:r>
    </w:p>
    <w:p w14:paraId="08A1FC99" w14:textId="77777777" w:rsidR="00625511" w:rsidRPr="008034C6" w:rsidRDefault="00625511">
      <w:pPr>
        <w:tabs>
          <w:tab w:val="left" w:pos="3686"/>
        </w:tabs>
        <w:rPr>
          <w:highlight w:val="yellow"/>
          <w:lang w:val="de-DE"/>
        </w:rPr>
      </w:pPr>
    </w:p>
    <w:p w14:paraId="496440C3" w14:textId="4E37E36B" w:rsidR="00625511" w:rsidRPr="008034C6" w:rsidRDefault="00C52C4C">
      <w:pPr>
        <w:tabs>
          <w:tab w:val="left" w:pos="3686"/>
        </w:tabs>
        <w:rPr>
          <w:lang w:val="de-DE"/>
        </w:rPr>
      </w:pPr>
      <w:r w:rsidRPr="008034C6">
        <w:rPr>
          <w:lang w:val="de-DE"/>
        </w:rPr>
        <w:t xml:space="preserve">Bedienung: </w:t>
      </w:r>
      <w:r w:rsidRPr="008034C6">
        <w:rPr>
          <w:lang w:val="de-DE"/>
        </w:rPr>
        <w:tab/>
        <w:t>…</w:t>
      </w:r>
    </w:p>
    <w:p w14:paraId="2615681C" w14:textId="77777777" w:rsidR="00625511" w:rsidRPr="008034C6" w:rsidRDefault="00C52C4C">
      <w:pPr>
        <w:pStyle w:val="OFWEL"/>
        <w:tabs>
          <w:tab w:val="left" w:pos="3686"/>
        </w:tabs>
        <w:ind w:left="2880" w:firstLine="806"/>
        <w:rPr>
          <w:lang w:val="de-DE"/>
        </w:rPr>
      </w:pPr>
      <w:r w:rsidRPr="008034C6">
        <w:rPr>
          <w:lang w:val="de-DE"/>
        </w:rPr>
        <w:t>In Stufen, manuell</w:t>
      </w:r>
    </w:p>
    <w:p w14:paraId="43193A39" w14:textId="5930FE34" w:rsidR="00625511" w:rsidRPr="008034C6" w:rsidRDefault="00C52C4C">
      <w:pPr>
        <w:pStyle w:val="OFWEL"/>
        <w:tabs>
          <w:tab w:val="left" w:pos="3686"/>
        </w:tabs>
        <w:ind w:left="2880" w:firstLine="806"/>
        <w:rPr>
          <w:lang w:val="de-DE"/>
        </w:rPr>
      </w:pPr>
      <w:r w:rsidRPr="008034C6">
        <w:rPr>
          <w:lang w:val="de-DE"/>
        </w:rPr>
        <w:t>In Stufen, mit Stange</w:t>
      </w:r>
    </w:p>
    <w:p w14:paraId="39DB62FE" w14:textId="77777777" w:rsidR="00625511" w:rsidRPr="008034C6" w:rsidRDefault="00625511">
      <w:pPr>
        <w:tabs>
          <w:tab w:val="left" w:pos="3686"/>
        </w:tabs>
        <w:ind w:firstLine="806"/>
        <w:rPr>
          <w:lang w:val="de-DE"/>
        </w:rPr>
      </w:pPr>
    </w:p>
    <w:p w14:paraId="54AA2769" w14:textId="059E6A84" w:rsidR="00625511" w:rsidRPr="008034C6" w:rsidRDefault="00C52C4C">
      <w:pPr>
        <w:tabs>
          <w:tab w:val="left" w:pos="3686"/>
        </w:tabs>
        <w:rPr>
          <w:lang w:val="de-DE"/>
        </w:rPr>
      </w:pPr>
      <w:proofErr w:type="spellStart"/>
      <w:r w:rsidRPr="008034C6">
        <w:rPr>
          <w:lang w:val="de-DE"/>
        </w:rPr>
        <w:t>Fensterlüfterlänge</w:t>
      </w:r>
      <w:proofErr w:type="spellEnd"/>
      <w:r w:rsidRPr="008034C6">
        <w:rPr>
          <w:lang w:val="de-DE"/>
        </w:rPr>
        <w:t xml:space="preserve">: </w:t>
      </w:r>
      <w:r w:rsidRPr="008034C6">
        <w:rPr>
          <w:lang w:val="de-DE"/>
        </w:rPr>
        <w:tab/>
        <w:t>… mm</w:t>
      </w:r>
    </w:p>
    <w:p w14:paraId="626E645E" w14:textId="77777777" w:rsidR="00625511" w:rsidRPr="008034C6" w:rsidRDefault="00C52C4C">
      <w:pPr>
        <w:pStyle w:val="Nota"/>
        <w:tabs>
          <w:tab w:val="left" w:pos="3686"/>
        </w:tabs>
        <w:ind w:left="2880" w:firstLine="806"/>
        <w:rPr>
          <w:lang w:val="de-DE"/>
        </w:rPr>
      </w:pPr>
      <w:r w:rsidRPr="008034C6">
        <w:rPr>
          <w:lang w:val="de-DE"/>
        </w:rPr>
        <w:t>Maximal 4000 mm unter Garantie</w:t>
      </w:r>
    </w:p>
    <w:p w14:paraId="400D4AE2" w14:textId="77777777" w:rsidR="00625511" w:rsidRPr="00E605B0" w:rsidRDefault="00C52C4C">
      <w:pPr>
        <w:pStyle w:val="Nota"/>
        <w:tabs>
          <w:tab w:val="left" w:pos="3686"/>
        </w:tabs>
        <w:ind w:left="2880" w:firstLine="806"/>
        <w:rPr>
          <w:lang w:val="de-DE"/>
        </w:rPr>
      </w:pPr>
      <w:r w:rsidRPr="00E605B0">
        <w:rPr>
          <w:lang w:val="de-DE"/>
        </w:rPr>
        <w:t>Ab 1310 mm geteilte Klappe und doppelte Bedienung</w:t>
      </w:r>
    </w:p>
    <w:p w14:paraId="58FE86AF" w14:textId="77777777" w:rsidR="00625511" w:rsidRPr="00E605B0" w:rsidRDefault="00C52C4C">
      <w:pPr>
        <w:pStyle w:val="Nota"/>
        <w:tabs>
          <w:tab w:val="left" w:pos="3686"/>
        </w:tabs>
        <w:ind w:left="3686"/>
        <w:rPr>
          <w:lang w:val="de-DE"/>
        </w:rPr>
      </w:pPr>
      <w:r w:rsidRPr="00E605B0">
        <w:rPr>
          <w:lang w:val="de-DE"/>
        </w:rPr>
        <w:t>Bei Lüfterlängen &gt; 2710 mm ist eine maximale Arbeitslänge der Klappe von 2610 mm vorgesehen; der Rest der Klappe ist in geschlossener Position fixiert.</w:t>
      </w:r>
    </w:p>
    <w:p w14:paraId="7D8ACDF5" w14:textId="40B9075E" w:rsidR="00625511" w:rsidRPr="00E605B0" w:rsidRDefault="00625511">
      <w:pPr>
        <w:jc w:val="left"/>
        <w:rPr>
          <w:b/>
          <w:highlight w:val="yellow"/>
          <w:u w:val="single"/>
          <w:lang w:val="de-DE"/>
        </w:rPr>
      </w:pPr>
    </w:p>
    <w:p w14:paraId="54F11DDA" w14:textId="77777777" w:rsidR="00625511" w:rsidRPr="00E605B0" w:rsidRDefault="00C52C4C">
      <w:pPr>
        <w:pStyle w:val="Kop5"/>
        <w:rPr>
          <w:lang w:val="de-DE"/>
        </w:rPr>
      </w:pPr>
      <w:r w:rsidRPr="00E605B0">
        <w:rPr>
          <w:lang w:val="de-DE"/>
        </w:rPr>
        <w:t>Art der Vereinbarung:</w:t>
      </w:r>
    </w:p>
    <w:p w14:paraId="4113196C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Voraussichtliche Menge (VH)</w:t>
      </w:r>
    </w:p>
    <w:p w14:paraId="7B7F60A7" w14:textId="77777777" w:rsidR="00625511" w:rsidRPr="00E605B0" w:rsidRDefault="00625511">
      <w:pPr>
        <w:rPr>
          <w:lang w:val="de-DE"/>
        </w:rPr>
      </w:pPr>
    </w:p>
    <w:p w14:paraId="14C32D49" w14:textId="77777777" w:rsidR="00625511" w:rsidRPr="00E605B0" w:rsidRDefault="00C52C4C">
      <w:pPr>
        <w:pStyle w:val="Kop5"/>
        <w:rPr>
          <w:lang w:val="de-DE"/>
        </w:rPr>
      </w:pPr>
      <w:r w:rsidRPr="00E605B0">
        <w:rPr>
          <w:lang w:val="de-DE"/>
        </w:rPr>
        <w:t>Messverfahren:</w:t>
      </w:r>
    </w:p>
    <w:p w14:paraId="1EAD1653" w14:textId="77777777" w:rsidR="00625511" w:rsidRPr="00E605B0" w:rsidRDefault="00C52C4C">
      <w:pPr>
        <w:pStyle w:val="Meting"/>
        <w:rPr>
          <w:lang w:val="de-DE"/>
        </w:rPr>
      </w:pPr>
      <w:r w:rsidRPr="00E605B0">
        <w:rPr>
          <w:lang w:val="de-DE"/>
        </w:rPr>
        <w:t>Maßeinheit:</w:t>
      </w:r>
      <w:r w:rsidRPr="00E605B0">
        <w:rPr>
          <w:lang w:val="de-DE"/>
        </w:rPr>
        <w:tab/>
        <w:t xml:space="preserve">  mm</w:t>
      </w:r>
    </w:p>
    <w:p w14:paraId="713E2898" w14:textId="77777777" w:rsidR="00625511" w:rsidRPr="00E605B0" w:rsidRDefault="00625511">
      <w:pPr>
        <w:pStyle w:val="Meting"/>
        <w:rPr>
          <w:lang w:val="de-DE"/>
        </w:rPr>
      </w:pPr>
    </w:p>
    <w:p w14:paraId="78A84321" w14:textId="77777777" w:rsidR="00625511" w:rsidRPr="00E605B0" w:rsidRDefault="00C52C4C">
      <w:pPr>
        <w:pStyle w:val="Meting"/>
        <w:rPr>
          <w:lang w:val="de-DE"/>
        </w:rPr>
      </w:pPr>
      <w:r w:rsidRPr="00E605B0">
        <w:rPr>
          <w:lang w:val="de-DE"/>
        </w:rPr>
        <w:t>Code der Messung:</w:t>
      </w:r>
      <w:r w:rsidRPr="00E605B0">
        <w:rPr>
          <w:lang w:val="de-DE"/>
        </w:rPr>
        <w:tab/>
      </w:r>
    </w:p>
    <w:p w14:paraId="3B57E6B2" w14:textId="305AFF35" w:rsidR="00625511" w:rsidRPr="00E605B0" w:rsidRDefault="00625511">
      <w:pPr>
        <w:pStyle w:val="P68B1DB1-Standaard4"/>
        <w:jc w:val="left"/>
        <w:rPr>
          <w:lang w:val="de-DE"/>
        </w:rPr>
      </w:pPr>
    </w:p>
    <w:p w14:paraId="0D18AE8D" w14:textId="60ABD6AF" w:rsidR="00625511" w:rsidRPr="00E605B0" w:rsidRDefault="00C52C4C">
      <w:pPr>
        <w:pStyle w:val="P68B1DB1-Standaard4"/>
        <w:rPr>
          <w:lang w:val="de-DE"/>
        </w:rPr>
      </w:pPr>
      <w:r w:rsidRPr="00E605B0">
        <w:rPr>
          <w:lang w:val="de-DE"/>
        </w:rPr>
        <w:t>Zubehör:</w:t>
      </w:r>
    </w:p>
    <w:p w14:paraId="3B5316E8" w14:textId="0C49FC01" w:rsidR="00625511" w:rsidRPr="00E605B0" w:rsidRDefault="00C52C4C">
      <w:pPr>
        <w:rPr>
          <w:lang w:val="de-DE"/>
        </w:rPr>
      </w:pPr>
      <w:r w:rsidRPr="00E605B0">
        <w:rPr>
          <w:lang w:val="de-DE"/>
        </w:rPr>
        <w:t xml:space="preserve">Alle Oktavbandwerte (in dB) sind kostenlos bei </w:t>
      </w:r>
      <w:r w:rsidRPr="00E605B0">
        <w:rPr>
          <w:rStyle w:val="MerkChar"/>
          <w:lang w:val="de-DE"/>
        </w:rPr>
        <w:t>DUCO "Ventilation &amp; Sun Control"</w:t>
      </w:r>
      <w:r w:rsidR="00880F57">
        <w:rPr>
          <w:rStyle w:val="MerkChar"/>
          <w:lang w:val="de-DE"/>
        </w:rPr>
        <w:t xml:space="preserve"> </w:t>
      </w:r>
      <w:r w:rsidRPr="00E605B0">
        <w:rPr>
          <w:lang w:val="de-DE"/>
        </w:rPr>
        <w:t>erhältlich.</w:t>
      </w:r>
    </w:p>
    <w:p w14:paraId="7DA28ABC" w14:textId="77777777" w:rsidR="00625511" w:rsidRPr="00E605B0" w:rsidRDefault="00C52C4C">
      <w:pPr>
        <w:rPr>
          <w:lang w:val="de-DE"/>
        </w:rPr>
      </w:pPr>
      <w:r w:rsidRPr="00E605B0">
        <w:rPr>
          <w:lang w:val="de-DE"/>
        </w:rPr>
        <w:t>Beachten Sie die Montageanweisungen und Berechnungsprogramme des Herstellers.</w:t>
      </w:r>
    </w:p>
    <w:p w14:paraId="5FB140F0" w14:textId="757FF75C" w:rsidR="00625511" w:rsidRPr="00E605B0" w:rsidRDefault="00C52C4C">
      <w:pPr>
        <w:rPr>
          <w:lang w:val="de-DE"/>
        </w:rPr>
      </w:pPr>
      <w:r w:rsidRPr="00E605B0">
        <w:rPr>
          <w:lang w:val="de-DE"/>
        </w:rPr>
        <w:t xml:space="preserve">Wenden Sie sich an Ihren regionalen Händler oder an die </w:t>
      </w:r>
      <w:r w:rsidRPr="00E605B0">
        <w:rPr>
          <w:rStyle w:val="MerkChar"/>
          <w:lang w:val="de-DE"/>
        </w:rPr>
        <w:t>DUCO-Projektabteilung 'Ventilation &amp; Sun Control'</w:t>
      </w:r>
      <w:r w:rsidRPr="00E605B0">
        <w:rPr>
          <w:lang w:val="de-DE"/>
        </w:rPr>
        <w:t xml:space="preserve"> für kommerzielle und technische Unterstützung (Montage- und Installationsanweisungen, Ersatzteillisten, Berechnungen...).</w:t>
      </w:r>
    </w:p>
    <w:sectPr w:rsidR="00625511" w:rsidRPr="00E605B0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8A40A" w14:textId="77777777" w:rsidR="00E747E1" w:rsidRDefault="00E747E1">
      <w:r>
        <w:separator/>
      </w:r>
    </w:p>
  </w:endnote>
  <w:endnote w:type="continuationSeparator" w:id="0">
    <w:p w14:paraId="42CB0D9B" w14:textId="77777777" w:rsidR="00E747E1" w:rsidRDefault="00E747E1">
      <w:r>
        <w:continuationSeparator/>
      </w:r>
    </w:p>
  </w:endnote>
  <w:endnote w:type="continuationNotice" w:id="1">
    <w:p w14:paraId="615C8342" w14:textId="77777777" w:rsidR="00E747E1" w:rsidRDefault="00E74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625511" w:rsidRDefault="00637230">
    <w:pPr>
      <w:pStyle w:val="Voettekst"/>
      <w:jc w:val="right"/>
    </w:pPr>
    <w: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463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CD524" w14:textId="77777777" w:rsidR="00E747E1" w:rsidRDefault="00E747E1">
      <w:r>
        <w:separator/>
      </w:r>
    </w:p>
  </w:footnote>
  <w:footnote w:type="continuationSeparator" w:id="0">
    <w:p w14:paraId="2FA6688D" w14:textId="77777777" w:rsidR="00E747E1" w:rsidRDefault="00E747E1">
      <w:r>
        <w:continuationSeparator/>
      </w:r>
    </w:p>
  </w:footnote>
  <w:footnote w:type="continuationNotice" w:id="1">
    <w:p w14:paraId="5E9A68AA" w14:textId="77777777" w:rsidR="00E747E1" w:rsidRDefault="00E74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625511" w:rsidRDefault="00C52C4C">
    <w:pPr>
      <w:pBdr>
        <w:bottom w:val="single" w:sz="6" w:space="0" w:color="000000"/>
      </w:pBdr>
      <w:tabs>
        <w:tab w:val="right" w:pos="9540"/>
      </w:tabs>
      <w:spacing w:line="200" w:lineRule="exact"/>
    </w:pPr>
    <w:proofErr w:type="spellStart"/>
    <w:r>
      <w:t>Datei</w:t>
    </w:r>
    <w:proofErr w:type="spellEnd"/>
    <w:r>
      <w:t xml:space="preserve"> .......... </w:t>
    </w:r>
    <w:proofErr w:type="spellStart"/>
    <w:r>
      <w:t>vom</w:t>
    </w:r>
    <w:proofErr w:type="spellEnd"/>
    <w:r>
      <w:t xml:space="preserve">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625511" w:rsidRDefault="00C52C4C">
    <w:pPr>
      <w:pBdr>
        <w:bottom w:val="single" w:sz="6" w:space="0" w:color="000000"/>
      </w:pBdr>
      <w:tabs>
        <w:tab w:val="right" w:pos="9540"/>
      </w:tabs>
      <w:spacing w:line="200" w:lineRule="exact"/>
    </w:pPr>
    <w:proofErr w:type="spellStart"/>
    <w:r>
      <w:t>Datei</w:t>
    </w:r>
    <w:proofErr w:type="spellEnd"/>
    <w:r>
      <w:t xml:space="preserve"> .......... </w:t>
    </w:r>
    <w:proofErr w:type="spellStart"/>
    <w:r>
      <w:t>vom</w:t>
    </w:r>
    <w:proofErr w:type="spellEnd"/>
    <w:r>
      <w:t xml:space="preserve">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7951">
    <w:abstractNumId w:val="0"/>
  </w:num>
  <w:num w:numId="2" w16cid:durableId="979698534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3504"/>
    <w:rsid w:val="00012A72"/>
    <w:rsid w:val="000142BC"/>
    <w:rsid w:val="00017BF1"/>
    <w:rsid w:val="0002147E"/>
    <w:rsid w:val="000225BB"/>
    <w:rsid w:val="00030D6A"/>
    <w:rsid w:val="0003688E"/>
    <w:rsid w:val="000400D3"/>
    <w:rsid w:val="0004754E"/>
    <w:rsid w:val="00053C13"/>
    <w:rsid w:val="00054970"/>
    <w:rsid w:val="00073090"/>
    <w:rsid w:val="00073111"/>
    <w:rsid w:val="00081691"/>
    <w:rsid w:val="00087997"/>
    <w:rsid w:val="00091BD5"/>
    <w:rsid w:val="00091F21"/>
    <w:rsid w:val="00095119"/>
    <w:rsid w:val="000A75D0"/>
    <w:rsid w:val="000C3BA1"/>
    <w:rsid w:val="000C5BB4"/>
    <w:rsid w:val="000D0E51"/>
    <w:rsid w:val="000D24F1"/>
    <w:rsid w:val="000D6C4C"/>
    <w:rsid w:val="000D72E4"/>
    <w:rsid w:val="000D73FE"/>
    <w:rsid w:val="000D7B21"/>
    <w:rsid w:val="000E22FA"/>
    <w:rsid w:val="000E5CC3"/>
    <w:rsid w:val="000E5D77"/>
    <w:rsid w:val="000F26E9"/>
    <w:rsid w:val="000F2713"/>
    <w:rsid w:val="0010107A"/>
    <w:rsid w:val="00107211"/>
    <w:rsid w:val="001132CD"/>
    <w:rsid w:val="0011726D"/>
    <w:rsid w:val="00117554"/>
    <w:rsid w:val="00120531"/>
    <w:rsid w:val="00125D74"/>
    <w:rsid w:val="00130D42"/>
    <w:rsid w:val="00131313"/>
    <w:rsid w:val="00141F67"/>
    <w:rsid w:val="00147FB2"/>
    <w:rsid w:val="0015158B"/>
    <w:rsid w:val="00165C47"/>
    <w:rsid w:val="0016601F"/>
    <w:rsid w:val="00167A19"/>
    <w:rsid w:val="001722FA"/>
    <w:rsid w:val="00180E4E"/>
    <w:rsid w:val="001819F9"/>
    <w:rsid w:val="00183DF2"/>
    <w:rsid w:val="0019696F"/>
    <w:rsid w:val="001A161B"/>
    <w:rsid w:val="001A58D2"/>
    <w:rsid w:val="001B7B27"/>
    <w:rsid w:val="001C00C6"/>
    <w:rsid w:val="001C5E46"/>
    <w:rsid w:val="001C7085"/>
    <w:rsid w:val="001C7CE2"/>
    <w:rsid w:val="001D20C5"/>
    <w:rsid w:val="001D2A39"/>
    <w:rsid w:val="001E1440"/>
    <w:rsid w:val="0020404B"/>
    <w:rsid w:val="00204812"/>
    <w:rsid w:val="00213372"/>
    <w:rsid w:val="00226633"/>
    <w:rsid w:val="0022709D"/>
    <w:rsid w:val="00230367"/>
    <w:rsid w:val="00231E0D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4694"/>
    <w:rsid w:val="00315CDA"/>
    <w:rsid w:val="00322422"/>
    <w:rsid w:val="00324363"/>
    <w:rsid w:val="003300F9"/>
    <w:rsid w:val="00330F3E"/>
    <w:rsid w:val="00344C87"/>
    <w:rsid w:val="00345DED"/>
    <w:rsid w:val="003553D0"/>
    <w:rsid w:val="003608BB"/>
    <w:rsid w:val="00360B18"/>
    <w:rsid w:val="00360C24"/>
    <w:rsid w:val="00372462"/>
    <w:rsid w:val="00380AF3"/>
    <w:rsid w:val="003945CC"/>
    <w:rsid w:val="003961B3"/>
    <w:rsid w:val="003A128C"/>
    <w:rsid w:val="003A7C53"/>
    <w:rsid w:val="003B67FB"/>
    <w:rsid w:val="003B69FE"/>
    <w:rsid w:val="003E1C7C"/>
    <w:rsid w:val="003E2506"/>
    <w:rsid w:val="004017CD"/>
    <w:rsid w:val="00403FD4"/>
    <w:rsid w:val="00416237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6010F"/>
    <w:rsid w:val="0046635F"/>
    <w:rsid w:val="004765EC"/>
    <w:rsid w:val="00477CF0"/>
    <w:rsid w:val="00482E57"/>
    <w:rsid w:val="00487966"/>
    <w:rsid w:val="00496EAC"/>
    <w:rsid w:val="004A1BBA"/>
    <w:rsid w:val="004A4F6C"/>
    <w:rsid w:val="004A6867"/>
    <w:rsid w:val="004C4A09"/>
    <w:rsid w:val="004C6948"/>
    <w:rsid w:val="004C6B46"/>
    <w:rsid w:val="004D24E1"/>
    <w:rsid w:val="004D61BA"/>
    <w:rsid w:val="004D765F"/>
    <w:rsid w:val="004E16CA"/>
    <w:rsid w:val="004E1DB9"/>
    <w:rsid w:val="004E5211"/>
    <w:rsid w:val="004E5677"/>
    <w:rsid w:val="004E74AD"/>
    <w:rsid w:val="004E7513"/>
    <w:rsid w:val="004E7860"/>
    <w:rsid w:val="004F4129"/>
    <w:rsid w:val="004F6EE4"/>
    <w:rsid w:val="005031B4"/>
    <w:rsid w:val="00507846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4B87"/>
    <w:rsid w:val="00586E56"/>
    <w:rsid w:val="00587AF8"/>
    <w:rsid w:val="005A3032"/>
    <w:rsid w:val="005C38C5"/>
    <w:rsid w:val="005C4096"/>
    <w:rsid w:val="005C4409"/>
    <w:rsid w:val="005D4123"/>
    <w:rsid w:val="005D46A1"/>
    <w:rsid w:val="005D6060"/>
    <w:rsid w:val="005D77D6"/>
    <w:rsid w:val="005E236A"/>
    <w:rsid w:val="005F666D"/>
    <w:rsid w:val="005F7177"/>
    <w:rsid w:val="005F7331"/>
    <w:rsid w:val="005F7CEB"/>
    <w:rsid w:val="00605168"/>
    <w:rsid w:val="00611903"/>
    <w:rsid w:val="00625511"/>
    <w:rsid w:val="0063304B"/>
    <w:rsid w:val="0063441A"/>
    <w:rsid w:val="00636080"/>
    <w:rsid w:val="00637230"/>
    <w:rsid w:val="006375F2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259"/>
    <w:rsid w:val="00672A63"/>
    <w:rsid w:val="0068231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64AC"/>
    <w:rsid w:val="006F2262"/>
    <w:rsid w:val="006F2B20"/>
    <w:rsid w:val="006F40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7AD"/>
    <w:rsid w:val="00747596"/>
    <w:rsid w:val="00747D58"/>
    <w:rsid w:val="00762B69"/>
    <w:rsid w:val="007663BA"/>
    <w:rsid w:val="00775717"/>
    <w:rsid w:val="00787C07"/>
    <w:rsid w:val="00790F34"/>
    <w:rsid w:val="007A3C89"/>
    <w:rsid w:val="007A57BB"/>
    <w:rsid w:val="007B63E5"/>
    <w:rsid w:val="007C79A5"/>
    <w:rsid w:val="007D1AB2"/>
    <w:rsid w:val="007D45EA"/>
    <w:rsid w:val="007E2E2D"/>
    <w:rsid w:val="007F2E84"/>
    <w:rsid w:val="007F3E75"/>
    <w:rsid w:val="007F4004"/>
    <w:rsid w:val="007F5BF2"/>
    <w:rsid w:val="007F5CCA"/>
    <w:rsid w:val="00800B90"/>
    <w:rsid w:val="0080180C"/>
    <w:rsid w:val="008034C6"/>
    <w:rsid w:val="00805797"/>
    <w:rsid w:val="008162F7"/>
    <w:rsid w:val="008223D9"/>
    <w:rsid w:val="00832D44"/>
    <w:rsid w:val="0083445A"/>
    <w:rsid w:val="00837C41"/>
    <w:rsid w:val="00842313"/>
    <w:rsid w:val="00847668"/>
    <w:rsid w:val="00853840"/>
    <w:rsid w:val="00855B4A"/>
    <w:rsid w:val="00862093"/>
    <w:rsid w:val="008620E7"/>
    <w:rsid w:val="00862293"/>
    <w:rsid w:val="00872B48"/>
    <w:rsid w:val="00875B1B"/>
    <w:rsid w:val="00875E0A"/>
    <w:rsid w:val="00876D94"/>
    <w:rsid w:val="00880F57"/>
    <w:rsid w:val="00894003"/>
    <w:rsid w:val="0089529A"/>
    <w:rsid w:val="008A2FA4"/>
    <w:rsid w:val="008A37A4"/>
    <w:rsid w:val="008B5232"/>
    <w:rsid w:val="008B649A"/>
    <w:rsid w:val="008B6513"/>
    <w:rsid w:val="008B72F0"/>
    <w:rsid w:val="008C6696"/>
    <w:rsid w:val="008E045F"/>
    <w:rsid w:val="008E1913"/>
    <w:rsid w:val="008F2D27"/>
    <w:rsid w:val="00911456"/>
    <w:rsid w:val="0091271D"/>
    <w:rsid w:val="00915E83"/>
    <w:rsid w:val="00927707"/>
    <w:rsid w:val="00930A05"/>
    <w:rsid w:val="00931DFE"/>
    <w:rsid w:val="0093318A"/>
    <w:rsid w:val="00942A77"/>
    <w:rsid w:val="00943C4D"/>
    <w:rsid w:val="00946231"/>
    <w:rsid w:val="00950F9A"/>
    <w:rsid w:val="00952BB5"/>
    <w:rsid w:val="00957419"/>
    <w:rsid w:val="009576A9"/>
    <w:rsid w:val="00964D48"/>
    <w:rsid w:val="0096514D"/>
    <w:rsid w:val="00981727"/>
    <w:rsid w:val="00986423"/>
    <w:rsid w:val="00986746"/>
    <w:rsid w:val="009A19D3"/>
    <w:rsid w:val="009A5C98"/>
    <w:rsid w:val="009B4CB1"/>
    <w:rsid w:val="009B577C"/>
    <w:rsid w:val="009C12AA"/>
    <w:rsid w:val="009C3861"/>
    <w:rsid w:val="009C5989"/>
    <w:rsid w:val="009C64B4"/>
    <w:rsid w:val="009E1DD4"/>
    <w:rsid w:val="009E28D3"/>
    <w:rsid w:val="009E47C8"/>
    <w:rsid w:val="009E5510"/>
    <w:rsid w:val="009E57C5"/>
    <w:rsid w:val="009F4DB7"/>
    <w:rsid w:val="00A02013"/>
    <w:rsid w:val="00A037E2"/>
    <w:rsid w:val="00A061A3"/>
    <w:rsid w:val="00A11AF0"/>
    <w:rsid w:val="00A145A1"/>
    <w:rsid w:val="00A20E89"/>
    <w:rsid w:val="00A241A7"/>
    <w:rsid w:val="00A325F5"/>
    <w:rsid w:val="00A46EB8"/>
    <w:rsid w:val="00A51CF4"/>
    <w:rsid w:val="00A620A1"/>
    <w:rsid w:val="00A631B0"/>
    <w:rsid w:val="00A6696A"/>
    <w:rsid w:val="00A75716"/>
    <w:rsid w:val="00A82426"/>
    <w:rsid w:val="00A84A25"/>
    <w:rsid w:val="00A9083E"/>
    <w:rsid w:val="00A90C7A"/>
    <w:rsid w:val="00A9119B"/>
    <w:rsid w:val="00A93C1D"/>
    <w:rsid w:val="00A94700"/>
    <w:rsid w:val="00A94A10"/>
    <w:rsid w:val="00A94F3B"/>
    <w:rsid w:val="00A97EE3"/>
    <w:rsid w:val="00AA22AD"/>
    <w:rsid w:val="00AA64D7"/>
    <w:rsid w:val="00AA6D6F"/>
    <w:rsid w:val="00AB097E"/>
    <w:rsid w:val="00AC2FDB"/>
    <w:rsid w:val="00AC36B6"/>
    <w:rsid w:val="00AC5372"/>
    <w:rsid w:val="00AC5733"/>
    <w:rsid w:val="00AD100E"/>
    <w:rsid w:val="00AD2508"/>
    <w:rsid w:val="00AD5358"/>
    <w:rsid w:val="00AE5820"/>
    <w:rsid w:val="00AF372E"/>
    <w:rsid w:val="00AF4463"/>
    <w:rsid w:val="00AF4C54"/>
    <w:rsid w:val="00B10847"/>
    <w:rsid w:val="00B168DB"/>
    <w:rsid w:val="00B203BD"/>
    <w:rsid w:val="00B24D93"/>
    <w:rsid w:val="00B324F9"/>
    <w:rsid w:val="00B4255E"/>
    <w:rsid w:val="00B463BC"/>
    <w:rsid w:val="00B61F6D"/>
    <w:rsid w:val="00B66604"/>
    <w:rsid w:val="00B7224D"/>
    <w:rsid w:val="00B73EE9"/>
    <w:rsid w:val="00B7441A"/>
    <w:rsid w:val="00B7464F"/>
    <w:rsid w:val="00B8022B"/>
    <w:rsid w:val="00B84255"/>
    <w:rsid w:val="00B84819"/>
    <w:rsid w:val="00BA3491"/>
    <w:rsid w:val="00BA44C8"/>
    <w:rsid w:val="00BA5081"/>
    <w:rsid w:val="00BB1F06"/>
    <w:rsid w:val="00BB48CA"/>
    <w:rsid w:val="00BB555A"/>
    <w:rsid w:val="00BC2B73"/>
    <w:rsid w:val="00BC3501"/>
    <w:rsid w:val="00BD1666"/>
    <w:rsid w:val="00BD36B5"/>
    <w:rsid w:val="00BD4A9F"/>
    <w:rsid w:val="00BD7B0E"/>
    <w:rsid w:val="00BE02DB"/>
    <w:rsid w:val="00BE2BFA"/>
    <w:rsid w:val="00BE6C40"/>
    <w:rsid w:val="00BF0D73"/>
    <w:rsid w:val="00BF3A17"/>
    <w:rsid w:val="00BF69F5"/>
    <w:rsid w:val="00BF6F3F"/>
    <w:rsid w:val="00C037C5"/>
    <w:rsid w:val="00C06D0B"/>
    <w:rsid w:val="00C155CF"/>
    <w:rsid w:val="00C2153F"/>
    <w:rsid w:val="00C21C86"/>
    <w:rsid w:val="00C2239D"/>
    <w:rsid w:val="00C25DFE"/>
    <w:rsid w:val="00C26DA9"/>
    <w:rsid w:val="00C319F4"/>
    <w:rsid w:val="00C36D66"/>
    <w:rsid w:val="00C43F90"/>
    <w:rsid w:val="00C52C4C"/>
    <w:rsid w:val="00C538B7"/>
    <w:rsid w:val="00C56339"/>
    <w:rsid w:val="00C57DC9"/>
    <w:rsid w:val="00C6378F"/>
    <w:rsid w:val="00C65236"/>
    <w:rsid w:val="00C66230"/>
    <w:rsid w:val="00C70BC8"/>
    <w:rsid w:val="00C74286"/>
    <w:rsid w:val="00C7452B"/>
    <w:rsid w:val="00C75A2B"/>
    <w:rsid w:val="00C760CC"/>
    <w:rsid w:val="00C80D4B"/>
    <w:rsid w:val="00C83939"/>
    <w:rsid w:val="00C8581E"/>
    <w:rsid w:val="00C86806"/>
    <w:rsid w:val="00C93F25"/>
    <w:rsid w:val="00CB1B4C"/>
    <w:rsid w:val="00CB26A9"/>
    <w:rsid w:val="00CB2ACD"/>
    <w:rsid w:val="00CB2D4B"/>
    <w:rsid w:val="00CB2F8A"/>
    <w:rsid w:val="00CC25F2"/>
    <w:rsid w:val="00CC45B5"/>
    <w:rsid w:val="00CC60C5"/>
    <w:rsid w:val="00CE126D"/>
    <w:rsid w:val="00CF23CC"/>
    <w:rsid w:val="00CF594A"/>
    <w:rsid w:val="00D04EC2"/>
    <w:rsid w:val="00D117C8"/>
    <w:rsid w:val="00D127EF"/>
    <w:rsid w:val="00D31961"/>
    <w:rsid w:val="00D35380"/>
    <w:rsid w:val="00D353C2"/>
    <w:rsid w:val="00D3567D"/>
    <w:rsid w:val="00D36715"/>
    <w:rsid w:val="00D40733"/>
    <w:rsid w:val="00D41616"/>
    <w:rsid w:val="00D42EB9"/>
    <w:rsid w:val="00D47EE6"/>
    <w:rsid w:val="00D56D45"/>
    <w:rsid w:val="00D57AFA"/>
    <w:rsid w:val="00D63A25"/>
    <w:rsid w:val="00D65D10"/>
    <w:rsid w:val="00D667D5"/>
    <w:rsid w:val="00D66EB4"/>
    <w:rsid w:val="00D672F9"/>
    <w:rsid w:val="00D67EBC"/>
    <w:rsid w:val="00D67F76"/>
    <w:rsid w:val="00D83BD4"/>
    <w:rsid w:val="00D86BCA"/>
    <w:rsid w:val="00D87B42"/>
    <w:rsid w:val="00D91E08"/>
    <w:rsid w:val="00DA5199"/>
    <w:rsid w:val="00DC2B0D"/>
    <w:rsid w:val="00DC3629"/>
    <w:rsid w:val="00DC6B6A"/>
    <w:rsid w:val="00DE0A56"/>
    <w:rsid w:val="00DE0C13"/>
    <w:rsid w:val="00E031D8"/>
    <w:rsid w:val="00E070A5"/>
    <w:rsid w:val="00E10382"/>
    <w:rsid w:val="00E132B5"/>
    <w:rsid w:val="00E2369F"/>
    <w:rsid w:val="00E2573A"/>
    <w:rsid w:val="00E26729"/>
    <w:rsid w:val="00E44921"/>
    <w:rsid w:val="00E5565D"/>
    <w:rsid w:val="00E56588"/>
    <w:rsid w:val="00E56722"/>
    <w:rsid w:val="00E605B0"/>
    <w:rsid w:val="00E67D7C"/>
    <w:rsid w:val="00E71001"/>
    <w:rsid w:val="00E71947"/>
    <w:rsid w:val="00E747E1"/>
    <w:rsid w:val="00E77772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2C5E"/>
    <w:rsid w:val="00EA62EA"/>
    <w:rsid w:val="00EA65CB"/>
    <w:rsid w:val="00EA7C9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6721E"/>
    <w:rsid w:val="00F741EB"/>
    <w:rsid w:val="00F746F9"/>
    <w:rsid w:val="00F8129B"/>
    <w:rsid w:val="00F8353A"/>
    <w:rsid w:val="00F87C3D"/>
    <w:rsid w:val="00F92B9E"/>
    <w:rsid w:val="00F970AD"/>
    <w:rsid w:val="00FA0A8F"/>
    <w:rsid w:val="00FB0A7F"/>
    <w:rsid w:val="00FB4122"/>
    <w:rsid w:val="00FB4642"/>
    <w:rsid w:val="00FB77E9"/>
    <w:rsid w:val="00FB7DFD"/>
    <w:rsid w:val="00FC0D47"/>
    <w:rsid w:val="00FC48FE"/>
    <w:rsid w:val="00FD6280"/>
    <w:rsid w:val="00FE1A71"/>
    <w:rsid w:val="00FE38CE"/>
    <w:rsid w:val="00FE3B65"/>
    <w:rsid w:val="00FE4A02"/>
    <w:rsid w:val="00FF68F6"/>
    <w:rsid w:val="00FF6A3A"/>
    <w:rsid w:val="05C4DD1E"/>
    <w:rsid w:val="08BA20D2"/>
    <w:rsid w:val="0B4739E4"/>
    <w:rsid w:val="162B3877"/>
    <w:rsid w:val="1664961D"/>
    <w:rsid w:val="1945638F"/>
    <w:rsid w:val="19790004"/>
    <w:rsid w:val="24CBD3D8"/>
    <w:rsid w:val="390E1C2E"/>
    <w:rsid w:val="40EE6898"/>
    <w:rsid w:val="5205221D"/>
    <w:rsid w:val="6604CFBE"/>
    <w:rsid w:val="6DCDC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C6113B1-B492-47D1-8B72-4DCD9C4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normaltextrun">
    <w:name w:val="normaltextrun"/>
    <w:basedOn w:val="Standaardalinea-lettertype"/>
    <w:rsid w:val="00D3567D"/>
  </w:style>
  <w:style w:type="paragraph" w:customStyle="1" w:styleId="P68B1DB1-Standaard2">
    <w:name w:val="P68B1DB1-Standaard2"/>
    <w:basedOn w:val="Standaard"/>
    <w:rsid w:val="004E16CA"/>
    <w:rPr>
      <w:rFonts w:cs="Arial"/>
      <w:color w:val="000000"/>
    </w:rPr>
  </w:style>
  <w:style w:type="paragraph" w:styleId="Lijstalinea">
    <w:name w:val="List Paragraph"/>
    <w:basedOn w:val="Standaard"/>
    <w:uiPriority w:val="34"/>
    <w:qFormat/>
    <w:rsid w:val="00950F9A"/>
    <w:pPr>
      <w:ind w:left="720"/>
      <w:contextualSpacing/>
    </w:pPr>
  </w:style>
  <w:style w:type="paragraph" w:customStyle="1" w:styleId="P68B1DB1-Standaard1">
    <w:name w:val="P68B1DB1-Standaard1"/>
    <w:basedOn w:val="Standaard"/>
    <w:rPr>
      <w:rFonts w:eastAsia="MS Mincho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P68B1DB1-Standaard23">
    <w:name w:val="P68B1DB1-P68B1DB1-Standaard23"/>
    <w:basedOn w:val="P68B1DB1-Standaard2"/>
    <w:rPr>
      <w:color w:val="auto"/>
    </w:rPr>
  </w:style>
  <w:style w:type="paragraph" w:customStyle="1" w:styleId="P68B1DB1-Standaard4">
    <w:name w:val="P68B1DB1-Standaard4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39207-BA5A-42D1-BAA1-83122FA8C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B9AA4-5B02-447C-8787-81D5B704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EE2EB-10D4-462C-B31A-7EE2870412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19</TotalTime>
  <Pages>2</Pages>
  <Words>550</Words>
  <Characters>3027</Characters>
  <Application>Microsoft Office Word</Application>
  <DocSecurity>0</DocSecurity>
  <Lines>25</Lines>
  <Paragraphs>7</Paragraphs>
  <ScaleCrop>false</ScaleCrop>
  <Company>CAAA vzw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48</cp:revision>
  <cp:lastPrinted>2022-03-04T08:56:00Z</cp:lastPrinted>
  <dcterms:created xsi:type="dcterms:W3CDTF">2022-10-10T07:18:00Z</dcterms:created>
  <dcterms:modified xsi:type="dcterms:W3CDTF">2024-09-05T07:44:00Z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