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2520" w14:textId="6BD9DA5A">
      <w:pPr>
        <w:pStyle w:val="P68B1DB1-Kop11"/>
        <w:rPr>
          <w:rFonts w:asciiTheme="minorHAnsi" w:hAnsiTheme="minorHAnsi" w:cstheme="minorHAnsi"/>
        </w:rPr>
      </w:pPr>
      <w:r>
        <w:t xml:space="preserve">Supply grille DucoGrille Transfer</w:t>
      </w:r>
    </w:p>
    <w:p w14:paraId="28443CAE" w14:textId="77777777">
      <w:pPr>
        <w:pStyle w:val="Geenafstand"/>
        <w:rPr>
          <w:rFonts w:asciiTheme="minorHAnsi" w:hAnsiTheme="minorHAnsi" w:cstheme="minorHAnsi"/>
        </w:rPr>
      </w:pPr>
    </w:p>
    <w:p w14:paraId="5CD8A305" w14:textId="6CFAFA74">
      <w:pPr>
        <w:pStyle w:val="P68B1DB1-Geenafstand2"/>
        <w:rPr>
          <w:rFonts w:asciiTheme="minorHAnsi" w:hAnsiTheme="minorHAnsi" w:cstheme="minorBid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7DF2DF6A" w14:textId="2C7A7196">
      <w:pPr>
        <w:pStyle w:val="P68B1DB1-Geenafstand3"/>
        <w:rPr>
          <w:rFonts w:asciiTheme="minorHAnsi" w:hAnsiTheme="minorHAnsi" w:cstheme="minorHAnsi"/>
          <w:color w:val="000000"/>
          <w:sz w:val="23"/>
          <w:shd w:val="clear" w:color="auto" w:fill="FFFFFF"/>
        </w:rPr>
      </w:pPr>
      <w:r>
        <w:rPr>
          <w:color w:val="000000"/>
          <w:sz w:val="23"/>
        </w:rPr>
        <w:t xml:space="preserve">The supply grille DucoGrille Transfer can be easily installed in </w:t>
      </w:r>
      <w:r>
        <w:t xml:space="preserve">doors and walls</w:t>
      </w:r>
      <w:r>
        <w:rPr>
          <w:color w:val="000000"/>
          <w:sz w:val="23"/>
        </w:rPr>
        <w:t xml:space="preserve">. The grille is available</w:t>
      </w:r>
      <w:r>
        <w:t xml:space="preserve"> with or without a counter-frame and the frame depth is adjustable</w:t>
      </w:r>
      <w:r>
        <w:rPr>
          <w:color w:val="000000"/>
          <w:sz w:val="23"/>
        </w:rPr>
        <w:t xml:space="preserve">. The DucoGrille Transfer is ideally suited for </w:t>
      </w:r>
      <w:r>
        <w:t xml:space="preserve">larger airflows</w:t>
      </w:r>
      <w:r>
        <w:rPr>
          <w:color w:val="000000"/>
          <w:sz w:val="23"/>
        </w:rPr>
        <w:t xml:space="preserve"> between interior spaces, but can also be used between interior and exterior spaces (e.g. exterior doors).</w:t>
      </w:r>
    </w:p>
    <w:p w14:paraId="6971D539" w14:textId="77777777">
      <w:pPr>
        <w:pStyle w:val="Geenafstand"/>
        <w:rPr>
          <w:rFonts w:asciiTheme="minorHAnsi" w:hAnsiTheme="minorHAnsi" w:cstheme="minorHAnsi"/>
        </w:rPr>
      </w:pPr>
    </w:p>
    <w:p w14:paraId="4F0DE551" w14:textId="77777777">
      <w:pPr>
        <w:pStyle w:val="P68B1DB1-Kop24"/>
        <w:rPr>
          <w:rFonts w:asciiTheme="minorHAnsi" w:hAnsiTheme="minorHAnsi" w:cstheme="minorHAnsi"/>
        </w:rPr>
      </w:pPr>
      <w:r>
        <w:t>Features:</w:t>
      </w:r>
    </w:p>
    <w:p w14:paraId="56906570" w14:textId="6C05ECF3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Louvre pitch: 20 mm</w:t>
      </w:r>
    </w:p>
    <w:p w14:paraId="46F29E73" w14:textId="1B0EF4D3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Installation dimensions: 28 - 84 mm</w:t>
      </w:r>
    </w:p>
    <w:p w14:paraId="7C83D4E6" w14:textId="133E22DD">
      <w:pPr>
        <w:pStyle w:val="P68B1DB1-Default6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>
        <w:t xml:space="preserve">Width: </w:t>
        <w:tab/>
        <w:t xml:space="preserve">Min. width without counterframe 190 mm</w:t>
      </w:r>
    </w:p>
    <w:p w14:paraId="39434AD7" w14:textId="150657C3">
      <w:pPr>
        <w:pStyle w:val="P68B1DB1-Default6"/>
        <w:ind w:left="1416"/>
        <w:rPr>
          <w:rFonts w:asciiTheme="minorHAnsi" w:hAnsiTheme="minorHAnsi" w:cstheme="minorHAnsi"/>
          <w:sz w:val="22"/>
        </w:rPr>
      </w:pPr>
      <w:r>
        <w:t xml:space="preserve">Min. width with counterframe 200 mm</w:t>
      </w:r>
    </w:p>
    <w:p w14:paraId="050F923E" w14:textId="4E157A3F">
      <w:pPr>
        <w:pStyle w:val="P68B1DB1-Default6"/>
        <w:ind w:left="1416"/>
        <w:rPr>
          <w:rFonts w:asciiTheme="minorHAnsi" w:hAnsiTheme="minorHAnsi" w:cstheme="minorHAnsi"/>
          <w:sz w:val="22"/>
        </w:rPr>
      </w:pPr>
      <w:r>
        <w:t xml:space="preserve">Max. width without counterframe 790 mm</w:t>
      </w:r>
    </w:p>
    <w:p w14:paraId="44E7895D" w14:textId="73DB5E55">
      <w:pPr>
        <w:pStyle w:val="P68B1DB1-Default6"/>
        <w:ind w:left="1416"/>
        <w:rPr>
          <w:rFonts w:asciiTheme="minorHAnsi" w:hAnsiTheme="minorHAnsi" w:cstheme="minorHAnsi"/>
          <w:sz w:val="22"/>
        </w:rPr>
      </w:pPr>
      <w:r>
        <w:t xml:space="preserve">Max. width with counterframe 800 mm</w:t>
      </w:r>
    </w:p>
    <w:p w14:paraId="63CC0718" w14:textId="057B29BE">
      <w:pPr>
        <w:pStyle w:val="P68B1DB1-Default6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>
        <w:t xml:space="preserve">Height: </w:t>
        <w:tab/>
        <w:t xml:space="preserve">Min. height without counterframe 90 mm</w:t>
      </w:r>
    </w:p>
    <w:p w14:paraId="72AC9424" w14:textId="52E7DF49">
      <w:pPr>
        <w:pStyle w:val="P68B1DB1-Default6"/>
        <w:rPr>
          <w:rFonts w:asciiTheme="minorHAnsi" w:hAnsiTheme="minorHAnsi" w:cstheme="minorHAnsi"/>
          <w:sz w:val="22"/>
        </w:rPr>
      </w:pPr>
      <w:r>
        <w:tab/>
        <w:tab/>
        <w:t xml:space="preserve">Min. height with counterframe 100 mm</w:t>
      </w:r>
    </w:p>
    <w:p w14:paraId="163F6304" w14:textId="33715310">
      <w:pPr>
        <w:pStyle w:val="P68B1DB1-Default6"/>
        <w:rPr>
          <w:rFonts w:asciiTheme="minorHAnsi" w:hAnsiTheme="minorHAnsi" w:cstheme="minorHAnsi"/>
          <w:sz w:val="22"/>
        </w:rPr>
      </w:pPr>
      <w:r>
        <w:tab/>
        <w:tab/>
        <w:t xml:space="preserve">Max. height without counterframe 390 mm</w:t>
      </w:r>
    </w:p>
    <w:p w14:paraId="18C04C9D" w14:textId="65064363">
      <w:pPr>
        <w:pStyle w:val="P68B1DB1-Default6"/>
        <w:rPr>
          <w:rFonts w:asciiTheme="minorHAnsi" w:hAnsiTheme="minorHAnsi" w:cstheme="minorHAnsi"/>
          <w:sz w:val="22"/>
        </w:rPr>
      </w:pPr>
      <w:r>
        <w:tab/>
        <w:tab/>
        <w:t xml:space="preserve">Max. height with counterframe 400 mm</w:t>
      </w:r>
    </w:p>
    <w:p w14:paraId="20CA3448" w14:textId="3AEC98DE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Visual free area: 95 %</w:t>
      </w:r>
    </w:p>
    <w:p w14:paraId="0844672E" w14:textId="4ED4221C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Physical free area: 34%</w:t>
      </w:r>
    </w:p>
    <w:p w14:paraId="43370BF4" w14:textId="77777777">
      <w:pPr>
        <w:pStyle w:val="Geenafstand"/>
        <w:ind w:left="720"/>
        <w:rPr>
          <w:rFonts w:asciiTheme="minorHAnsi" w:hAnsiTheme="minorHAnsi" w:cstheme="minorHAnsi"/>
        </w:rPr>
      </w:pPr>
    </w:p>
    <w:p w14:paraId="6F009C5E" w14:textId="77777777">
      <w:pPr>
        <w:pStyle w:val="P68B1DB1-Kop24"/>
        <w:rPr>
          <w:rFonts w:asciiTheme="minorHAnsi" w:hAnsiTheme="minorHAnsi" w:cstheme="minorHAnsi"/>
        </w:rPr>
      </w:pPr>
      <w:r>
        <w:t xml:space="preserve">Surface treatment:</w:t>
      </w:r>
    </w:p>
    <w:p w14:paraId="057BAAE7" w14:textId="77777777">
      <w:pPr>
        <w:pStyle w:val="P68B1DB1-Geenafstand5"/>
        <w:numPr>
          <w:ilvl w:val="0"/>
          <w:numId w:val="16"/>
        </w:numPr>
        <w:rPr>
          <w:rFonts w:asciiTheme="minorHAnsi" w:hAnsiTheme="minorHAnsi" w:cstheme="minorHAnsi"/>
        </w:rPr>
      </w:pPr>
      <w:r>
        <w:t xml:space="preserve">Anodisation: Qualanod-compliant, coating thickness 15-20µm, standard natural colour (colourless anodisation)</w:t>
      </w:r>
    </w:p>
    <w:p w14:paraId="745810FE" w14:textId="17EC7E84">
      <w:pPr>
        <w:pStyle w:val="P68B1DB1-Geenafstand5"/>
        <w:numPr>
          <w:ilvl w:val="0"/>
          <w:numId w:val="16"/>
        </w:numPr>
        <w:rPr>
          <w:rFonts w:asciiTheme="minorHAnsi" w:hAnsiTheme="minorHAnsi" w:cstheme="minorHAnsi" w:eastAsiaTheme="minorHAnsi"/>
          <w:color w:val="000000"/>
        </w:rPr>
      </w:pPr>
      <w:r>
        <w:t xml:space="preserve">Powder coating: Qualicoat Seaside type A compliant, minimum average coating thickness 60µm, standard RAL colours</w:t>
      </w:r>
    </w:p>
    <w:p w14:paraId="7190DF80" w14:textId="66BE4313">
      <w:pPr>
        <w:pStyle w:val="P68B1DB1-Geenafstand5"/>
        <w:ind w:left="360" w:right="-1"/>
        <w:rPr>
          <w:rFonts w:asciiTheme="minorHAnsi" w:hAnsiTheme="minorHAnsi" w:cstheme="minorHAnsi"/>
        </w:rPr>
      </w:pPr>
      <w:r>
        <w:t xml:space="preserve">Upon request: other finish coating thicknesses, anodising colours and paint gloss levels, textured paints and specific powder coating product codes</w:t>
      </w:r>
    </w:p>
    <w:p w14:paraId="5DDB1BD2" w14:textId="77777777">
      <w:pPr>
        <w:pStyle w:val="Geenafstand"/>
        <w:rPr>
          <w:rFonts w:asciiTheme="minorHAnsi" w:hAnsiTheme="minorHAnsi" w:cstheme="minorHAnsi"/>
          <w:highlight w:val="yellow"/>
        </w:rPr>
      </w:pPr>
    </w:p>
    <w:p w14:paraId="39C73DE7" w14:textId="77777777">
      <w:pPr>
        <w:pStyle w:val="P68B1DB1-Kop24"/>
        <w:rPr>
          <w:rFonts w:asciiTheme="minorHAnsi" w:hAnsiTheme="minorHAnsi" w:cstheme="minorHAnsi"/>
        </w:rPr>
      </w:pPr>
      <w:r>
        <w:t xml:space="preserve">Functional specifications:</w:t>
      </w:r>
    </w:p>
    <w:p w14:paraId="2B9E8F00" w14:textId="77777777">
      <w:pPr>
        <w:pStyle w:val="P68B1DB1-Kop37"/>
        <w:numPr>
          <w:ilvl w:val="0"/>
          <w:numId w:val="17"/>
        </w:numPr>
        <w:rPr>
          <w:rFonts w:asciiTheme="minorHAnsi" w:hAnsiTheme="minorHAnsi" w:cstheme="minorHAnsi"/>
        </w:rPr>
      </w:pPr>
      <w:r>
        <w:t xml:space="preserve">Flow rate:</w:t>
      </w:r>
    </w:p>
    <w:p w14:paraId="7CE0C2CC" w14:textId="38D8CD1F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 xml:space="preserve">K-factor inlet: 41.62</w:t>
      </w:r>
    </w:p>
    <w:p w14:paraId="559DF71B" w14:textId="26C9C3EE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 xml:space="preserve">K-factor outlet: 41.62</w:t>
      </w:r>
    </w:p>
    <w:p w14:paraId="281DAF56" w14:textId="6DE75CAB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>C</w:t>
      </w:r>
      <w:r>
        <w:rPr>
          <w:vertAlign w:val="subscript"/>
        </w:rPr>
        <w:t>e</w:t>
      </w:r>
      <w:r>
        <w:t xml:space="preserve"> coefficient: 0.155</w:t>
      </w:r>
    </w:p>
    <w:p w14:paraId="15DC38A2" w14:textId="018C69F8">
      <w:pPr>
        <w:pStyle w:val="P68B1DB1-Geenafstand5"/>
        <w:numPr>
          <w:ilvl w:val="1"/>
          <w:numId w:val="17"/>
        </w:numPr>
        <w:rPr>
          <w:rFonts w:asciiTheme="minorHAnsi" w:hAnsiTheme="minorHAnsi" w:cstheme="minorHAnsi"/>
        </w:rPr>
      </w:pPr>
      <w:r>
        <w:t>C</w:t>
      </w:r>
      <w:r>
        <w:rPr>
          <w:vertAlign w:val="subscript"/>
        </w:rPr>
        <w:t>d</w:t>
      </w:r>
      <w:r>
        <w:t xml:space="preserve">coefficient: 0.155</w:t>
      </w:r>
    </w:p>
    <w:p w14:paraId="6195A187" w14:textId="77777777">
      <w:pPr>
        <w:pStyle w:val="Geenafstand"/>
        <w:rPr>
          <w:rFonts w:cs="Tahoma"/>
        </w:rPr>
      </w:pPr>
    </w:p>
    <w:p w14:paraId="4462ABBB" w14:textId="77777777">
      <w:pPr>
        <w:pStyle w:val="Kop3"/>
        <w:numPr>
          <w:ilvl w:val="0"/>
          <w:numId w:val="17"/>
        </w:numPr>
      </w:pPr>
      <w:r>
        <w:t xml:space="preserve">Water resistance:</w:t>
      </w:r>
    </w:p>
    <w:p w14:paraId="18631029" w14:textId="4EBAE6A9">
      <w:pPr>
        <w:pStyle w:val="P68B1DB1-Geenafstand8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2B6FA599" w14:textId="7F556411">
      <w:pPr>
        <w:pStyle w:val="P68B1DB1-Geenafstand8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7530BAF7" w14:textId="77777777">
      <w:pPr>
        <w:pStyle w:val="P68B1DB1-Geenafstand8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69819482" w14:textId="76E5F2C6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2B2B25F4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315BDC9B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2C2AED6B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05E2E3D0" w14:textId="77777777">
      <w:pPr>
        <w:pStyle w:val="P68B1DB1-Geenafstand8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45B81A7E" w14:textId="7FEBBDC1">
      <w:pPr>
        <w:spacing w:after="200" w:line="276" w:lineRule="auto"/>
        <w:rPr>
          <w:rFonts w:cstheme="minorHAnsi" w:eastAsia="Calibri"/>
          <w:sz w:val="22"/>
        </w:rPr>
      </w:pPr>
    </w:p>
    <w:p w14:paraId="15BE4E81" w14:textId="77777777">
      <w:pPr>
        <w:pStyle w:val="P68B1DB1-Kop24"/>
        <w:rPr>
          <w:rFonts w:asciiTheme="minorHAnsi" w:hAnsiTheme="minorHAnsi" w:cstheme="minorHAnsi"/>
        </w:rPr>
      </w:pPr>
      <w:r>
        <w:t xml:space="preserve">Complies with or tested in accordance with the following standards:</w:t>
      </w:r>
    </w:p>
    <w:p w14:paraId="40D6720C" w14:textId="2109C83E">
      <w:pPr>
        <w:pStyle w:val="P68B1DB1-bestektekst9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>
        <w:t xml:space="preserve">Qualicoat Seaside type A (if painted finish)</w:t>
      </w:r>
    </w:p>
    <w:p w14:paraId="7DE1FF43" w14:textId="3C298CC2">
      <w:pPr>
        <w:pStyle w:val="P68B1DB1-bestektekst9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>
        <w:t xml:space="preserve">Qualanod (if anodised finish)</w:t>
      </w:r>
    </w:p>
    <w:p w14:paraId="620AA36D" w14:textId="3E28BEB9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573 - EN AW-6063 T66 and EN AW-6060 T66: aluminium alloy &amp; hardening</w:t>
      </w:r>
    </w:p>
    <w:p w14:paraId="4D2C70A0" w14:textId="6DBE7203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13030: water resistance and determination of Ce and Cd coefficients</w:t>
      </w:r>
    </w:p>
    <w:p w14:paraId="3CE996C6" w14:textId="0490AD3B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ISO 10140: acoustic measurements (for acoustic products)</w:t>
      </w:r>
    </w:p>
    <w:p w14:paraId="347D7C7D" w14:textId="77777777">
      <w:pPr>
        <w:pStyle w:val="Geenafstand"/>
        <w:rPr>
          <w:rFonts w:asciiTheme="minorHAnsi" w:hAnsiTheme="minorHAnsi" w:cstheme="minorHAnsi"/>
        </w:rPr>
      </w:pPr>
    </w:p>
    <w:p w14:paraId="67778EF1" w14:textId="1609200E">
      <w:pPr>
        <w:pStyle w:val="Geenafstand"/>
        <w:jc w:val="center"/>
        <w:rPr>
          <w:rFonts w:asciiTheme="minorHAnsi" w:hAnsiTheme="minorHAnsi" w:cstheme="minorHAnsi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595C" w14:textId="77777777">
      <w:r>
        <w:separator/>
      </w:r>
    </w:p>
  </w:endnote>
  <w:endnote w:type="continuationSeparator" w:id="0">
    <w:p w14:paraId="305F51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0340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2D9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1D4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00E4" w14:textId="77777777">
      <w:r>
        <w:separator/>
      </w:r>
    </w:p>
  </w:footnote>
  <w:footnote w:type="continuationSeparator" w:id="0">
    <w:p w14:paraId="52823D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CAEC" w14:textId="77777777">
    <w:pPr>
      <w:pStyle w:val="Koptekst"/>
    </w:pPr>
    <w:r>
      <w:pict w14:anchorId="3F3FF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786C" w14:textId="77777777">
    <w:pPr>
      <w:pStyle w:val="Koptekst"/>
    </w:pPr>
    <w:r>
      <w:pict w14:anchorId="154B6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19B1" w14:textId="77777777">
    <w:pPr>
      <w:pStyle w:val="Koptekst"/>
    </w:pPr>
    <w:r>
      <w:pict w14:anchorId="09CD1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FC6084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E7CC07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08475">
    <w:abstractNumId w:val="19"/>
  </w:num>
  <w:num w:numId="2" w16cid:durableId="331185013">
    <w:abstractNumId w:val="15"/>
  </w:num>
  <w:num w:numId="3" w16cid:durableId="2072387383">
    <w:abstractNumId w:val="10"/>
  </w:num>
  <w:num w:numId="4" w16cid:durableId="1434403044">
    <w:abstractNumId w:val="6"/>
  </w:num>
  <w:num w:numId="5" w16cid:durableId="853959137">
    <w:abstractNumId w:val="5"/>
  </w:num>
  <w:num w:numId="6" w16cid:durableId="1021056116">
    <w:abstractNumId w:val="9"/>
  </w:num>
  <w:num w:numId="7" w16cid:durableId="1218784510">
    <w:abstractNumId w:val="4"/>
  </w:num>
  <w:num w:numId="8" w16cid:durableId="1628970926">
    <w:abstractNumId w:val="3"/>
  </w:num>
  <w:num w:numId="9" w16cid:durableId="1456872066">
    <w:abstractNumId w:val="2"/>
  </w:num>
  <w:num w:numId="10" w16cid:durableId="353326">
    <w:abstractNumId w:val="1"/>
  </w:num>
  <w:num w:numId="11" w16cid:durableId="1732532105">
    <w:abstractNumId w:val="0"/>
  </w:num>
  <w:num w:numId="12" w16cid:durableId="780999638">
    <w:abstractNumId w:val="7"/>
  </w:num>
  <w:num w:numId="13" w16cid:durableId="2050564720">
    <w:abstractNumId w:val="8"/>
  </w:num>
  <w:num w:numId="14" w16cid:durableId="470249952">
    <w:abstractNumId w:val="18"/>
  </w:num>
  <w:num w:numId="15" w16cid:durableId="214395458">
    <w:abstractNumId w:val="11"/>
  </w:num>
  <w:num w:numId="16" w16cid:durableId="738097262">
    <w:abstractNumId w:val="17"/>
  </w:num>
  <w:num w:numId="17" w16cid:durableId="1377508913">
    <w:abstractNumId w:val="13"/>
  </w:num>
  <w:num w:numId="18" w16cid:durableId="1613976821">
    <w:abstractNumId w:val="16"/>
  </w:num>
  <w:num w:numId="19" w16cid:durableId="1155804458">
    <w:abstractNumId w:val="12"/>
  </w:num>
  <w:num w:numId="20" w16cid:durableId="12031321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0C8A"/>
    <w:rsid w:val="00013FD5"/>
    <w:rsid w:val="000974F5"/>
    <w:rsid w:val="000A4893"/>
    <w:rsid w:val="000B45E7"/>
    <w:rsid w:val="000C339E"/>
    <w:rsid w:val="000D4094"/>
    <w:rsid w:val="001470E4"/>
    <w:rsid w:val="00153EEE"/>
    <w:rsid w:val="0016107C"/>
    <w:rsid w:val="001670F4"/>
    <w:rsid w:val="001C548A"/>
    <w:rsid w:val="002047D0"/>
    <w:rsid w:val="00222F29"/>
    <w:rsid w:val="00223D90"/>
    <w:rsid w:val="00227108"/>
    <w:rsid w:val="002A46E2"/>
    <w:rsid w:val="002D28BD"/>
    <w:rsid w:val="002D4220"/>
    <w:rsid w:val="002E030F"/>
    <w:rsid w:val="002F4432"/>
    <w:rsid w:val="00315892"/>
    <w:rsid w:val="003214E7"/>
    <w:rsid w:val="00393524"/>
    <w:rsid w:val="003C3476"/>
    <w:rsid w:val="003E502D"/>
    <w:rsid w:val="004772FD"/>
    <w:rsid w:val="00485348"/>
    <w:rsid w:val="004929D2"/>
    <w:rsid w:val="004A6709"/>
    <w:rsid w:val="004B10FD"/>
    <w:rsid w:val="004C7F31"/>
    <w:rsid w:val="004D36D6"/>
    <w:rsid w:val="004E6DC2"/>
    <w:rsid w:val="00515344"/>
    <w:rsid w:val="00522424"/>
    <w:rsid w:val="00527056"/>
    <w:rsid w:val="0054112F"/>
    <w:rsid w:val="005426DD"/>
    <w:rsid w:val="00584936"/>
    <w:rsid w:val="00592CD5"/>
    <w:rsid w:val="0059355D"/>
    <w:rsid w:val="005A1F6F"/>
    <w:rsid w:val="005F05CA"/>
    <w:rsid w:val="0062140F"/>
    <w:rsid w:val="006254CA"/>
    <w:rsid w:val="00632DD0"/>
    <w:rsid w:val="006752D5"/>
    <w:rsid w:val="006B03E9"/>
    <w:rsid w:val="006C3D0E"/>
    <w:rsid w:val="006E31C4"/>
    <w:rsid w:val="00722004"/>
    <w:rsid w:val="00737673"/>
    <w:rsid w:val="007577C5"/>
    <w:rsid w:val="00787799"/>
    <w:rsid w:val="007A06F7"/>
    <w:rsid w:val="007B4030"/>
    <w:rsid w:val="007B4D71"/>
    <w:rsid w:val="007C43E2"/>
    <w:rsid w:val="007D5206"/>
    <w:rsid w:val="00816D7F"/>
    <w:rsid w:val="008D1CFA"/>
    <w:rsid w:val="008F1E18"/>
    <w:rsid w:val="009A17EA"/>
    <w:rsid w:val="009A621A"/>
    <w:rsid w:val="009F7E50"/>
    <w:rsid w:val="00A05C64"/>
    <w:rsid w:val="00A231A8"/>
    <w:rsid w:val="00A677A0"/>
    <w:rsid w:val="00A85382"/>
    <w:rsid w:val="00A9420D"/>
    <w:rsid w:val="00B10DC4"/>
    <w:rsid w:val="00B20205"/>
    <w:rsid w:val="00B21D6F"/>
    <w:rsid w:val="00B33D5D"/>
    <w:rsid w:val="00B550CB"/>
    <w:rsid w:val="00BC2A15"/>
    <w:rsid w:val="00C11DFF"/>
    <w:rsid w:val="00C24E33"/>
    <w:rsid w:val="00CA691B"/>
    <w:rsid w:val="00CB5A3D"/>
    <w:rsid w:val="00CF413A"/>
    <w:rsid w:val="00D0178E"/>
    <w:rsid w:val="00D34B9C"/>
    <w:rsid w:val="00D44C0E"/>
    <w:rsid w:val="00D56D87"/>
    <w:rsid w:val="00D648C9"/>
    <w:rsid w:val="00D64E46"/>
    <w:rsid w:val="00D73F0F"/>
    <w:rsid w:val="00DA7063"/>
    <w:rsid w:val="00DD4C07"/>
    <w:rsid w:val="00DF1184"/>
    <w:rsid w:val="00E501E2"/>
    <w:rsid w:val="00E545C3"/>
    <w:rsid w:val="00E623A1"/>
    <w:rsid w:val="00E81B2C"/>
    <w:rsid w:val="00E83F07"/>
    <w:rsid w:val="00EB52A9"/>
    <w:rsid w:val="00ED2E1C"/>
    <w:rsid w:val="00F01670"/>
    <w:rsid w:val="00F12C0E"/>
    <w:rsid w:val="00F15A8B"/>
    <w:rsid w:val="00F61016"/>
    <w:rsid w:val="00FA6FBD"/>
    <w:rsid w:val="7EBBA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19BC92"/>
  <w15:docId w15:val="{099D2C65-DA30-4B34-BF38-85747A5C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character" w:styleId="Zwaar">
    <w:name w:val="Strong"/>
    <w:basedOn w:val="Standaardalinea-lettertype"/>
    <w:uiPriority w:val="22"/>
    <w:qFormat/>
    <w:rsid w:val="00223D90"/>
    <w:rPr>
      <w:b/>
    </w:rPr>
  </w:style>
  <w:style w:type="paragraph" w:customStyle="1" w:styleId="Default">
    <w:name w:val="Default"/>
    <w:rsid w:val="00527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paragraph" w:styleId="P68B1DB1-Kop11">
    <w:name w:val="P68B1DB1-Kop11"/>
    <w:basedOn w:val="Kop1"/>
    <w:rPr>
      <w:rFonts w:asciiTheme="minorHAnsi" w:hAnsiTheme="minorHAnsi" w:cstheme="minorHAnsi"/>
    </w:rPr>
  </w:style>
  <w:style w:type="paragraph" w:styleId="P68B1DB1-Geenafstand2">
    <w:name w:val="P68B1DB1-Geenafstand2"/>
    <w:basedOn w:val="Geenafstand"/>
    <w:rPr>
      <w:rFonts w:asciiTheme="minorHAnsi" w:hAnsiTheme="minorHAnsi" w:cstheme="minorBid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asciiTheme="minorHAnsi" w:hAnsiTheme="minorHAnsi" w:cstheme="minorHAnsi"/>
      <w:shd w:val="clear" w:color="auto" w:fill="FFFFFF"/>
    </w:rPr>
  </w:style>
  <w:style w:type="paragraph" w:styleId="P68B1DB1-Kop24">
    <w:name w:val="P68B1DB1-Kop24"/>
    <w:basedOn w:val="Kop2"/>
    <w:rPr>
      <w:rFonts w:asciiTheme="minorHAnsi" w:hAnsiTheme="minorHAnsi" w:cstheme="minorHAnsi"/>
    </w:rPr>
  </w:style>
  <w:style w:type="paragraph" w:styleId="P68B1DB1-Geenafstand5">
    <w:name w:val="P68B1DB1-Geenafstand5"/>
    <w:basedOn w:val="Geenafstand"/>
    <w:rPr>
      <w:rFonts w:asciiTheme="minorHAnsi" w:hAnsiTheme="minorHAnsi" w:cstheme="minorHAnsi"/>
    </w:rPr>
  </w:style>
  <w:style w:type="paragraph" w:styleId="P68B1DB1-Default6">
    <w:name w:val="P68B1DB1-Default6"/>
    <w:basedOn w:val="Default"/>
    <w:rPr>
      <w:rFonts w:asciiTheme="minorHAnsi" w:hAnsiTheme="minorHAnsi" w:cstheme="minorHAnsi"/>
      <w:sz w:val="22"/>
    </w:rPr>
  </w:style>
  <w:style w:type="paragraph" w:styleId="P68B1DB1-Kop37">
    <w:name w:val="P68B1DB1-Kop37"/>
    <w:basedOn w:val="Kop3"/>
    <w:rPr>
      <w:rFonts w:asciiTheme="minorHAnsi" w:hAnsiTheme="minorHAnsi" w:cstheme="minorHAnsi"/>
    </w:rPr>
  </w:style>
  <w:style w:type="paragraph" w:styleId="P68B1DB1-Geenafstand8">
    <w:name w:val="P68B1DB1-Geenafstand8"/>
    <w:basedOn w:val="Geenafstand"/>
    <w:rPr>
      <w:rFonts w:cs="Tahoma"/>
    </w:rPr>
  </w:style>
  <w:style w:type="paragraph" w:styleId="P68B1DB1-bestektekst9">
    <w:name w:val="P68B1DB1-bestektekst9"/>
    <w:basedOn w:val="bestektekst"/>
    <w:rPr>
      <w:rFonts w:asciiTheme="minorHAnsi" w:hAnsiTheme="minorHAnsi" w:cs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7031F-A55B-4916-A2BB-F634432A2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A0E3F-E02D-40F6-A8A8-18C89219D5AD}"/>
</file>

<file path=customXml/itemProps3.xml><?xml version="1.0" encoding="utf-8"?>
<ds:datastoreItem xmlns:ds="http://schemas.openxmlformats.org/officeDocument/2006/customXml" ds:itemID="{F7EB2C9D-1347-4FD2-A780-44743D3E9A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280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</dc:creator>
  <cp:lastModifiedBy>Geert Louwyck</cp:lastModifiedBy>
  <cp:revision>11</cp:revision>
  <cp:lastPrinted>2016-09-29T11:57:00Z</cp:lastPrinted>
  <dcterms:created xsi:type="dcterms:W3CDTF">2022-10-24T09:53:00Z</dcterms:created>
  <dcterms:modified xsi:type="dcterms:W3CDTF">2022-12-22T09:46:00Z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