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502D" w:rsidRPr="00100B5E" w:rsidRDefault="00A70208" w:rsidP="00F02894">
      <w:pPr>
        <w:pStyle w:val="Geenafstand"/>
        <w:jc w:val="center"/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</w:pP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Zonwering</w:t>
      </w:r>
      <w:r w:rsidR="00F02894"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systeem </w:t>
      </w:r>
      <w:r w:rsidRPr="00100B5E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DucoS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lide LuxFrame 40/</w:t>
      </w:r>
      <w:r w:rsidR="00F32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8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 xml:space="preserve">0 Linear </w:t>
      </w:r>
      <w:r w:rsidR="00F32BA7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11</w:t>
      </w:r>
      <w:r w:rsidR="009869D5">
        <w:rPr>
          <w:rFonts w:ascii="Arial" w:eastAsiaTheme="majorEastAsia" w:hAnsi="Arial" w:cstheme="majorBidi"/>
          <w:b/>
          <w:bCs/>
          <w:color w:val="43B02A"/>
          <w:sz w:val="28"/>
          <w:szCs w:val="28"/>
          <w:lang w:val="nl-BE"/>
        </w:rPr>
        <w:t>5</w:t>
      </w:r>
    </w:p>
    <w:p w:rsidR="00F02894" w:rsidRPr="00100B5E" w:rsidRDefault="00F02894" w:rsidP="00F02894">
      <w:pPr>
        <w:pStyle w:val="Geenafstand"/>
        <w:jc w:val="center"/>
        <w:rPr>
          <w:lang w:val="nl-BE" w:eastAsia="nl-NL"/>
        </w:rPr>
      </w:pPr>
    </w:p>
    <w:p w:rsidR="006F3CC4" w:rsidRDefault="006F3CC4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  <w:lang w:val="nl-BE"/>
        </w:rPr>
      </w:pPr>
      <w:r w:rsidRPr="008E3C3F">
        <w:rPr>
          <w:rFonts w:cs="Calibri"/>
          <w:color w:val="000000"/>
          <w:sz w:val="23"/>
          <w:szCs w:val="23"/>
          <w:shd w:val="clear" w:color="auto" w:fill="FFFFFF"/>
          <w:lang w:val="nl-BE"/>
        </w:rPr>
        <w:t>Fabricaat: Duco ‘Ventilation &amp; Sun Control’</w:t>
      </w:r>
    </w:p>
    <w:p w:rsidR="009869D5" w:rsidRDefault="003B3007" w:rsidP="003E502D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 w:rsidRPr="003B3007">
        <w:rPr>
          <w:rFonts w:cs="Calibri"/>
          <w:color w:val="000000"/>
          <w:sz w:val="23"/>
          <w:szCs w:val="23"/>
          <w:shd w:val="clear" w:color="auto" w:fill="FFFFFF"/>
        </w:rPr>
        <w:t xml:space="preserve">Permanent aanwezig extern aluminium zonweringsysteem met </w:t>
      </w:r>
      <w:r w:rsidR="009869D5">
        <w:rPr>
          <w:rFonts w:cs="Calibri"/>
          <w:color w:val="000000"/>
          <w:sz w:val="23"/>
          <w:szCs w:val="23"/>
          <w:shd w:val="clear" w:color="auto" w:fill="FFFFFF"/>
        </w:rPr>
        <w:t>schuifpanelen.</w:t>
      </w:r>
    </w:p>
    <w:p w:rsidR="00F02894" w:rsidRDefault="009869D5" w:rsidP="009869D5">
      <w:pPr>
        <w:pStyle w:val="Geenafstand"/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Fonts w:cs="Calibri"/>
          <w:color w:val="000000"/>
          <w:sz w:val="23"/>
          <w:szCs w:val="23"/>
          <w:shd w:val="clear" w:color="auto" w:fill="FFFFFF"/>
        </w:rPr>
        <w:t>De lamellen zitten vervat in een stevig kaderprofiel</w:t>
      </w:r>
      <w:r w:rsidR="003B3007">
        <w:rPr>
          <w:rFonts w:cs="Calibri"/>
          <w:color w:val="000000"/>
          <w:sz w:val="23"/>
          <w:szCs w:val="23"/>
          <w:shd w:val="clear" w:color="auto" w:fill="FFFFFF"/>
        </w:rPr>
        <w:t>.</w:t>
      </w:r>
    </w:p>
    <w:p w:rsidR="00A70208" w:rsidRDefault="00A70208" w:rsidP="003E502D">
      <w:pPr>
        <w:pStyle w:val="Geenafstand"/>
        <w:rPr>
          <w:lang w:eastAsia="nl-NL"/>
        </w:rPr>
      </w:pPr>
    </w:p>
    <w:p w:rsidR="003E502D" w:rsidRPr="0088221D" w:rsidRDefault="002A6498" w:rsidP="003357B6">
      <w:pPr>
        <w:pStyle w:val="Kop2"/>
      </w:pPr>
      <w:r>
        <w:t>Eigenschappen</w:t>
      </w:r>
      <w:r w:rsidR="00315892">
        <w:t>:</w:t>
      </w:r>
    </w:p>
    <w:p w:rsidR="00DC4D3D" w:rsidRPr="00DC4D3D" w:rsidRDefault="00DC4D3D" w:rsidP="00DC4D3D">
      <w:pPr>
        <w:pStyle w:val="Geenafstand"/>
        <w:numPr>
          <w:ilvl w:val="0"/>
          <w:numId w:val="24"/>
        </w:numPr>
        <w:rPr>
          <w:rStyle w:val="Kop3Char"/>
        </w:rPr>
      </w:pPr>
      <w:r w:rsidRPr="00DC4D3D">
        <w:rPr>
          <w:rStyle w:val="Kop3Char"/>
        </w:rPr>
        <w:t>Lamellen: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Type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Lamel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Linear </w:t>
      </w:r>
      <w:r w:rsidR="00EA519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Vorm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Parallellogram</w:t>
      </w:r>
      <w:r w:rsidR="00E60D9B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vorm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Materiaal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 Aluminiumextrusies Al Mg Si 0.5</w:t>
      </w:r>
    </w:p>
    <w:p w:rsidR="00DC4D3D" w:rsidRPr="00DC4D3D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</w:t>
      </w:r>
      <w:r w:rsidR="00DA24FF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hoog</w:t>
      </w: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te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:</w:t>
      </w:r>
      <w:r w:rsidR="00254988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11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5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25300C" w:rsidRDefault="00254988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Lamelstap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  <w:r w:rsidR="00445A85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1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45</w:t>
      </w:r>
      <w:r w:rsidR="00FE73B9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mm</w:t>
      </w:r>
    </w:p>
    <w:p w:rsidR="00FE73B9" w:rsidRDefault="00FE73B9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FE73B9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Hellingshoek: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 </w:t>
      </w:r>
      <w:r w:rsidR="00201797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3</w:t>
      </w:r>
      <w:r w:rsidR="00EE1846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9</w:t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°</w:t>
      </w:r>
    </w:p>
    <w:p w:rsidR="00201797" w:rsidRDefault="00201797" w:rsidP="0025300C">
      <w:pPr>
        <w:pStyle w:val="Geenafstand"/>
        <w:ind w:firstLine="708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</w:r>
      <w: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ab/>
        <w:t>Optioneel beschikbaar in uitvoering met beweegbare lamellen.</w:t>
      </w:r>
    </w:p>
    <w:p w:rsidR="004D764E" w:rsidRDefault="00DC4D3D" w:rsidP="00DC4D3D">
      <w:pPr>
        <w:pStyle w:val="Geenafstand"/>
        <w:ind w:left="720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4D764E">
        <w:rPr>
          <w:rStyle w:val="Kop3Char"/>
          <w:rFonts w:ascii="Calibri" w:eastAsia="Calibri" w:hAnsi="Calibri" w:cs="Times New Roman"/>
          <w:b/>
          <w:bCs w:val="0"/>
          <w:color w:val="auto"/>
          <w:lang w:eastAsia="nl-NL"/>
        </w:rPr>
        <w:t>Oppervlaktebehandeling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: </w:t>
      </w:r>
    </w:p>
    <w:p w:rsidR="00DC4D3D" w:rsidRPr="00DC4D3D" w:rsidRDefault="00DC4D3D" w:rsidP="004D764E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Standaard naturel geanodiseerd (15-20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 (VB6/A20/VOM1)</w:t>
      </w:r>
    </w:p>
    <w:p w:rsidR="003357B6" w:rsidRDefault="00DC4D3D" w:rsidP="003357B6">
      <w:pPr>
        <w:pStyle w:val="Geenafstand"/>
        <w:numPr>
          <w:ilvl w:val="0"/>
          <w:numId w:val="28"/>
        </w:numPr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 xml:space="preserve">Gemoffeld polyester poedercoating (60-80 </w:t>
      </w:r>
      <w:r w:rsidR="004D764E">
        <w:rPr>
          <w:rStyle w:val="Kop3Char"/>
          <w:rFonts w:ascii="Calibri" w:eastAsia="Calibri" w:hAnsi="Calibri" w:cs="Calibri"/>
          <w:bCs w:val="0"/>
          <w:color w:val="auto"/>
          <w:lang w:eastAsia="nl-NL"/>
        </w:rPr>
        <w:t>µ</w:t>
      </w:r>
      <w:r w:rsidRPr="00DC4D3D"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  <w:t>m)</w:t>
      </w:r>
    </w:p>
    <w:p w:rsidR="003357B6" w:rsidRPr="003357B6" w:rsidRDefault="003357B6" w:rsidP="003357B6">
      <w:pPr>
        <w:pStyle w:val="Geenafstand"/>
        <w:rPr>
          <w:rStyle w:val="Kop3Char"/>
          <w:rFonts w:ascii="Calibri" w:eastAsia="Calibri" w:hAnsi="Calibri" w:cs="Times New Roman"/>
          <w:bCs w:val="0"/>
          <w:color w:val="auto"/>
          <w:lang w:eastAsia="nl-NL"/>
        </w:rPr>
      </w:pPr>
    </w:p>
    <w:p w:rsidR="003357B6" w:rsidRPr="008E3C3F" w:rsidRDefault="009869D5" w:rsidP="003357B6">
      <w:pPr>
        <w:pStyle w:val="Geenafstand"/>
        <w:numPr>
          <w:ilvl w:val="0"/>
          <w:numId w:val="24"/>
        </w:numPr>
        <w:rPr>
          <w:rFonts w:cs="Calibri"/>
          <w:color w:val="000000"/>
          <w:sz w:val="23"/>
          <w:szCs w:val="23"/>
          <w:shd w:val="clear" w:color="auto" w:fill="FFFFFF"/>
        </w:rPr>
      </w:pPr>
      <w:r>
        <w:rPr>
          <w:rStyle w:val="Kop3Char"/>
        </w:rPr>
        <w:t>Kader</w:t>
      </w:r>
      <w:r w:rsidR="003357B6" w:rsidRPr="008E3C3F">
        <w:rPr>
          <w:rStyle w:val="Kop3Char"/>
        </w:rPr>
        <w:t>profielen:</w:t>
      </w:r>
      <w:r w:rsidR="003357B6">
        <w:rPr>
          <w:lang w:eastAsia="nl-NL"/>
        </w:rPr>
        <w:t xml:space="preserve"> </w:t>
      </w:r>
    </w:p>
    <w:p w:rsidR="003357B6" w:rsidRDefault="00FE73B9" w:rsidP="00E772DB">
      <w:pPr>
        <w:pStyle w:val="Geenafstand"/>
        <w:ind w:firstLine="708"/>
        <w:rPr>
          <w:rFonts w:cs="Calibri"/>
          <w:color w:val="000000"/>
          <w:sz w:val="23"/>
          <w:szCs w:val="23"/>
          <w:shd w:val="clear" w:color="auto" w:fill="FFFFFF"/>
        </w:rPr>
      </w:pP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Kaderprofiel 40/</w:t>
      </w:r>
      <w:r w:rsidR="00445A85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8</w:t>
      </w:r>
      <w:r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0</w:t>
      </w:r>
      <w:r w:rsidR="00E772DB" w:rsidRPr="00FE73B9">
        <w:rPr>
          <w:rStyle w:val="Kop3Char"/>
          <w:rFonts w:ascii="Calibri" w:eastAsia="Calibri" w:hAnsi="Calibri" w:cs="Times New Roman"/>
          <w:b/>
          <w:color w:val="auto"/>
          <w:lang w:eastAsia="nl-NL"/>
        </w:rPr>
        <w:t>:</w:t>
      </w:r>
      <w:r w:rsidR="00E772DB" w:rsidRPr="00E772DB">
        <w:rPr>
          <w:rFonts w:cs="Calibri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cs="Calibri"/>
          <w:color w:val="000000"/>
          <w:sz w:val="23"/>
          <w:szCs w:val="23"/>
          <w:shd w:val="clear" w:color="auto" w:fill="FFFFFF"/>
        </w:rPr>
        <w:t xml:space="preserve">40 x </w:t>
      </w:r>
      <w:r w:rsidR="00445A85">
        <w:rPr>
          <w:rFonts w:cs="Calibri"/>
          <w:color w:val="000000"/>
          <w:sz w:val="23"/>
          <w:szCs w:val="23"/>
          <w:shd w:val="clear" w:color="auto" w:fill="FFFFFF"/>
        </w:rPr>
        <w:t>8</w:t>
      </w:r>
      <w:r>
        <w:rPr>
          <w:rFonts w:cs="Calibri"/>
          <w:color w:val="000000"/>
          <w:sz w:val="23"/>
          <w:szCs w:val="23"/>
          <w:shd w:val="clear" w:color="auto" w:fill="FFFFFF"/>
        </w:rPr>
        <w:t>0 mm</w:t>
      </w:r>
    </w:p>
    <w:p w:rsidR="003B3007" w:rsidRDefault="003B3007" w:rsidP="009E22E4">
      <w:pPr>
        <w:pStyle w:val="Geenafstand"/>
        <w:rPr>
          <w:lang w:eastAsia="nl-NL"/>
        </w:rPr>
      </w:pPr>
    </w:p>
    <w:p w:rsidR="003E502D" w:rsidRPr="0088221D" w:rsidRDefault="003E502D" w:rsidP="003357B6">
      <w:pPr>
        <w:pStyle w:val="Kop2"/>
      </w:pPr>
      <w:r w:rsidRPr="0088221D">
        <w:t>Oppervlaktebehandeling: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Anodisatie: volgens Qualanod, laagdikte 15-20µm, standaard natuurkleur (kleurloze anodisatie)</w:t>
      </w:r>
    </w:p>
    <w:p w:rsidR="003E502D" w:rsidRPr="007244D2" w:rsidRDefault="003E502D" w:rsidP="003E502D">
      <w:pPr>
        <w:pStyle w:val="Geenafstand"/>
        <w:numPr>
          <w:ilvl w:val="0"/>
          <w:numId w:val="16"/>
        </w:numPr>
        <w:rPr>
          <w:lang w:eastAsia="nl-NL"/>
        </w:rPr>
      </w:pPr>
      <w:r w:rsidRPr="007244D2">
        <w:t>Poederlakken: volgens Qualicoat, minimum gemiddelde laagdikte 60µm, standaard RAL-kleuren 70% glans</w:t>
      </w:r>
    </w:p>
    <w:p w:rsidR="003E502D" w:rsidRPr="007244D2" w:rsidRDefault="003E502D" w:rsidP="003E502D">
      <w:pPr>
        <w:pStyle w:val="Geenafstand"/>
        <w:ind w:left="360" w:right="-1"/>
      </w:pPr>
      <w:r w:rsidRPr="007244D2">
        <w:t>Op aanvraag: andere afwerkingslaagdiktes, anodisatiekleuren en lakglansgraden, alsook "seaside"-lakken, structuurlakken en specifieke lakpoederreferenties.</w:t>
      </w:r>
    </w:p>
    <w:p w:rsidR="009E22E4" w:rsidRDefault="009E22E4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</w:p>
    <w:p w:rsidR="009E22E4" w:rsidRDefault="009E22E4" w:rsidP="009E22E4">
      <w:pPr>
        <w:pStyle w:val="Kop2"/>
      </w:pPr>
      <w:r>
        <w:t>Schuifsysteem:</w:t>
      </w:r>
    </w:p>
    <w:p w:rsidR="00E772DB" w:rsidRPr="009E22E4" w:rsidRDefault="009E22E4" w:rsidP="009E22E4">
      <w:pPr>
        <w:pStyle w:val="Kop3"/>
        <w:numPr>
          <w:ilvl w:val="0"/>
          <w:numId w:val="44"/>
        </w:numPr>
      </w:pPr>
      <w:r w:rsidRPr="009E22E4">
        <w:t>Enkelvoudig schuifsysteem: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  <w:r>
        <w:rPr>
          <w:lang w:eastAsia="nl-NL"/>
        </w:rPr>
        <w:t>Individueel, los van elkaar te bedienen panelen.</w:t>
      </w:r>
    </w:p>
    <w:p w:rsidR="009E22E4" w:rsidRDefault="009E22E4" w:rsidP="009E22E4">
      <w:pPr>
        <w:pStyle w:val="Geenafstand"/>
        <w:ind w:left="720"/>
        <w:rPr>
          <w:lang w:eastAsia="nl-NL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Symmetrisch schuifsysteem:</w:t>
      </w:r>
    </w:p>
    <w:p w:rsidR="009E22E4" w:rsidRPr="009E22E4" w:rsidRDefault="009E22E4" w:rsidP="009E22E4">
      <w:pPr>
        <w:pStyle w:val="Geenafstand"/>
        <w:ind w:left="720"/>
        <w:rPr>
          <w:lang w:eastAsia="nl-NL"/>
        </w:rPr>
      </w:pPr>
      <w:r w:rsidRPr="009E22E4">
        <w:rPr>
          <w:lang w:eastAsia="nl-NL"/>
        </w:rPr>
        <w:t>Twee gekoppelde panelen die symmetrisch van elkaar weg of naar elkaar toe schuiven.</w:t>
      </w:r>
    </w:p>
    <w:p w:rsidR="009E22E4" w:rsidRDefault="009E22E4" w:rsidP="009E22E4">
      <w:pPr>
        <w:rPr>
          <w:lang w:val="nl-BE" w:eastAsia="en-US"/>
        </w:rPr>
      </w:pPr>
    </w:p>
    <w:p w:rsidR="009E22E4" w:rsidRDefault="009E22E4" w:rsidP="009E22E4">
      <w:pPr>
        <w:pStyle w:val="Kop3"/>
        <w:numPr>
          <w:ilvl w:val="0"/>
          <w:numId w:val="44"/>
        </w:numPr>
      </w:pPr>
      <w:r>
        <w:t>Telescopisch schuifsysteem:</w:t>
      </w:r>
    </w:p>
    <w:p w:rsidR="009E22E4" w:rsidRPr="009E22E4" w:rsidRDefault="009E22E4" w:rsidP="009E22E4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9E22E4">
        <w:rPr>
          <w:rFonts w:ascii="Calibri" w:eastAsia="Calibri" w:hAnsi="Calibri" w:cs="Times New Roman"/>
          <w:sz w:val="22"/>
          <w:szCs w:val="22"/>
        </w:rPr>
        <w:t>Twee of drie achter elkaar gekoppelde panelen die telescopisch uitschuiven.</w:t>
      </w:r>
    </w:p>
    <w:p w:rsidR="00D503A2" w:rsidRPr="00445A85" w:rsidRDefault="00D503A2" w:rsidP="00445A85">
      <w:pPr>
        <w:rPr>
          <w:rFonts w:ascii="Calibri" w:eastAsia="Calibri" w:hAnsi="Calibri" w:cs="Times New Roman"/>
        </w:rPr>
      </w:pPr>
    </w:p>
    <w:p w:rsidR="00445A85" w:rsidRDefault="00445A85">
      <w:pPr>
        <w:spacing w:after="200" w:line="276" w:lineRule="auto"/>
        <w:rPr>
          <w:rFonts w:ascii="Arial" w:eastAsiaTheme="majorEastAsia" w:hAnsi="Arial" w:cstheme="majorBidi"/>
          <w:b/>
          <w:bCs/>
          <w:color w:val="43B02A"/>
          <w:szCs w:val="26"/>
          <w:u w:val="single"/>
          <w:lang w:val="nl-BE" w:eastAsia="en-US"/>
        </w:rPr>
      </w:pPr>
      <w:r>
        <w:br w:type="page"/>
      </w:r>
    </w:p>
    <w:p w:rsidR="00CC6F09" w:rsidRPr="007244D2" w:rsidRDefault="00CC6F09" w:rsidP="00CC6F09">
      <w:pPr>
        <w:pStyle w:val="Kop2"/>
      </w:pPr>
      <w:r>
        <w:lastRenderedPageBreak/>
        <w:t>Bediening:</w:t>
      </w: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Manueel</w:t>
      </w:r>
    </w:p>
    <w:p w:rsidR="00CC6F09" w:rsidRDefault="00CC6F09" w:rsidP="00CC6F09">
      <w:pPr>
        <w:pStyle w:val="Geenafstand"/>
        <w:ind w:left="720"/>
        <w:rPr>
          <w:rStyle w:val="Kop3Char"/>
        </w:rPr>
      </w:pPr>
    </w:p>
    <w:p w:rsidR="00CC6F09" w:rsidRDefault="00CC6F09" w:rsidP="00CC6F09">
      <w:pPr>
        <w:pStyle w:val="Geenafstand"/>
        <w:numPr>
          <w:ilvl w:val="0"/>
          <w:numId w:val="24"/>
        </w:numPr>
        <w:rPr>
          <w:rStyle w:val="Kop3Char"/>
        </w:rPr>
      </w:pPr>
      <w:r>
        <w:rPr>
          <w:rStyle w:val="Kop3Char"/>
        </w:rPr>
        <w:t>Elektrisch</w:t>
      </w:r>
      <w:r w:rsidRPr="003B3007">
        <w:rPr>
          <w:rStyle w:val="Kop3Char"/>
        </w:rPr>
        <w:t>:</w:t>
      </w:r>
    </w:p>
    <w:p w:rsidR="00CC6F09" w:rsidRPr="003B3007" w:rsidRDefault="00CC6F09" w:rsidP="00CC6F09">
      <w:pPr>
        <w:pStyle w:val="Geenafstand"/>
        <w:ind w:left="720"/>
        <w:rPr>
          <w:rStyle w:val="Kop3Char"/>
        </w:rPr>
      </w:pPr>
      <w:r>
        <w:rPr>
          <w:rStyle w:val="Kop3Char"/>
        </w:rPr>
        <w:t>Motor</w:t>
      </w:r>
    </w:p>
    <w:p w:rsidR="00CC6F09" w:rsidRDefault="00CC6F09" w:rsidP="00CC6F09">
      <w:pPr>
        <w:pStyle w:val="Geenafstand"/>
        <w:ind w:left="720"/>
        <w:rPr>
          <w:lang w:eastAsia="nl-NL"/>
        </w:rPr>
      </w:pPr>
      <w:r w:rsidRPr="00C42B7E">
        <w:rPr>
          <w:rStyle w:val="Kop3Char"/>
          <w:rFonts w:ascii="Calibri" w:eastAsia="Calibri" w:hAnsi="Calibri" w:cs="Times New Roman"/>
          <w:b/>
          <w:color w:val="auto"/>
        </w:rPr>
        <w:t>Aansluitspanning:</w:t>
      </w:r>
      <w:r w:rsidR="00493C08">
        <w:rPr>
          <w:lang w:eastAsia="nl-NL"/>
        </w:rPr>
        <w:t xml:space="preserve"> </w:t>
      </w:r>
      <w:r w:rsidR="00567523">
        <w:rPr>
          <w:lang w:eastAsia="nl-NL"/>
        </w:rPr>
        <w:tab/>
      </w:r>
      <w:r w:rsidR="00493C08">
        <w:rPr>
          <w:lang w:eastAsia="nl-NL"/>
        </w:rPr>
        <w:t xml:space="preserve">230 VAC, </w:t>
      </w:r>
      <w:r>
        <w:rPr>
          <w:lang w:eastAsia="nl-NL"/>
        </w:rPr>
        <w:t>50 Hz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Lmax:</w:t>
      </w:r>
      <w:r>
        <w:rPr>
          <w:lang w:eastAsia="nl-NL"/>
        </w:rPr>
        <w:t xml:space="preserve"> 2,3 Aac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</w:r>
      <w:r w:rsidRPr="00567523">
        <w:rPr>
          <w:bCs/>
          <w:lang w:eastAsia="nl-NL"/>
        </w:rPr>
        <w:tab/>
        <w:t>Pmax:</w:t>
      </w:r>
      <w:r>
        <w:rPr>
          <w:lang w:eastAsia="nl-NL"/>
        </w:rPr>
        <w:t xml:space="preserve"> 40 W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gewicht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160 kg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 snelheid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</w:t>
      </w:r>
      <w:r>
        <w:rPr>
          <w:lang w:eastAsia="nl-NL"/>
        </w:rPr>
        <w:t>100 mm/s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Ip graad van bescherming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>:</w:t>
      </w:r>
      <w:r w:rsidR="00CC6F09">
        <w:rPr>
          <w:lang w:eastAsia="nl-NL"/>
        </w:rPr>
        <w:t xml:space="preserve"> IP </w:t>
      </w:r>
      <w:r>
        <w:rPr>
          <w:lang w:eastAsia="nl-NL"/>
        </w:rPr>
        <w:t>5</w:t>
      </w:r>
      <w:r w:rsidR="00CC6F09">
        <w:rPr>
          <w:lang w:eastAsia="nl-NL"/>
        </w:rPr>
        <w:t>5</w:t>
      </w:r>
    </w:p>
    <w:p w:rsidR="00CC6F09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Operationele T°</w:t>
      </w:r>
      <w:r w:rsidR="00CC6F09" w:rsidRPr="00C42B7E">
        <w:rPr>
          <w:rStyle w:val="Kop3Char"/>
          <w:rFonts w:ascii="Calibri" w:eastAsia="Calibri" w:hAnsi="Calibri" w:cs="Times New Roman"/>
          <w:b/>
          <w:color w:val="auto"/>
        </w:rPr>
        <w:t xml:space="preserve">: </w:t>
      </w:r>
      <w:r>
        <w:rPr>
          <w:lang w:eastAsia="nl-NL"/>
        </w:rPr>
        <w:t>-20°C tot +50°C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Max.</w:t>
      </w:r>
      <w:r w:rsidRPr="00B77D6A">
        <w:rPr>
          <w:rStyle w:val="Kop3Char"/>
          <w:rFonts w:ascii="Calibri" w:eastAsia="Calibri" w:hAnsi="Calibri" w:cs="Times New Roman"/>
          <w:b/>
          <w:color w:val="auto"/>
        </w:rPr>
        <w:t xml:space="preserve"> motor belasting:</w:t>
      </w:r>
      <w:r>
        <w:rPr>
          <w:lang w:eastAsia="nl-NL"/>
        </w:rPr>
        <w:t xml:space="preserve"> 1,5 Nm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Klemmingsveiligheid:</w:t>
      </w:r>
      <w:r>
        <w:rPr>
          <w:lang w:eastAsia="nl-NL"/>
        </w:rPr>
        <w:t xml:space="preserve"> Ja</w:t>
      </w:r>
    </w:p>
    <w:p w:rsidR="00567523" w:rsidRDefault="00567523" w:rsidP="00CC6F09">
      <w:pPr>
        <w:pStyle w:val="Geenafstand"/>
        <w:ind w:left="720"/>
        <w:rPr>
          <w:lang w:eastAsia="nl-NL"/>
        </w:rPr>
      </w:pPr>
      <w:r>
        <w:rPr>
          <w:rStyle w:val="Kop3Char"/>
          <w:rFonts w:ascii="Calibri" w:eastAsia="Calibri" w:hAnsi="Calibri" w:cs="Times New Roman"/>
          <w:b/>
          <w:color w:val="auto"/>
        </w:rPr>
        <w:t>Onderhoud:</w:t>
      </w:r>
      <w:r>
        <w:rPr>
          <w:lang w:eastAsia="nl-NL"/>
        </w:rPr>
        <w:t xml:space="preserve"> Onderhoudsvrij (geen koolstofborstels)</w:t>
      </w:r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Garantie:</w:t>
      </w:r>
      <w:r w:rsidRPr="00567523">
        <w:rPr>
          <w:lang w:val="fr-BE" w:eastAsia="nl-NL"/>
        </w:rPr>
        <w:t xml:space="preserve"> 1 jaar</w:t>
      </w:r>
    </w:p>
    <w:p w:rsidR="00567523" w:rsidRPr="00567523" w:rsidRDefault="00567523" w:rsidP="00CC6F09">
      <w:pPr>
        <w:pStyle w:val="Geenafstand"/>
        <w:ind w:left="720"/>
        <w:rPr>
          <w:lang w:val="fr-BE" w:eastAsia="nl-NL"/>
        </w:rPr>
      </w:pPr>
      <w:r w:rsidRPr="00567523">
        <w:rPr>
          <w:rStyle w:val="Kop3Char"/>
          <w:rFonts w:ascii="Calibri" w:eastAsia="Calibri" w:hAnsi="Calibri" w:cs="Times New Roman"/>
          <w:b/>
          <w:color w:val="auto"/>
          <w:lang w:val="fr-BE"/>
        </w:rPr>
        <w:t>Attest testcycli:</w:t>
      </w:r>
      <w:r w:rsidRPr="00567523">
        <w:rPr>
          <w:lang w:val="fr-BE" w:eastAsia="nl-NL"/>
        </w:rPr>
        <w:t xml:space="preserve"> 100000</w:t>
      </w:r>
    </w:p>
    <w:p w:rsidR="00CC6F09" w:rsidRPr="00567523" w:rsidRDefault="00CC6F09" w:rsidP="00CC6F09">
      <w:pPr>
        <w:pStyle w:val="Geenafstand"/>
        <w:ind w:left="720"/>
        <w:rPr>
          <w:lang w:val="fr-BE" w:eastAsia="nl-NL"/>
        </w:rPr>
      </w:pPr>
    </w:p>
    <w:p w:rsidR="00495265" w:rsidRDefault="00495265" w:rsidP="003357B6">
      <w:pPr>
        <w:pStyle w:val="Kop2"/>
      </w:pPr>
      <w:r>
        <w:t>Rails</w:t>
      </w:r>
    </w:p>
    <w:p w:rsidR="00495265" w:rsidRDefault="00495265" w:rsidP="00495265">
      <w:pPr>
        <w:pStyle w:val="Kop3"/>
        <w:numPr>
          <w:ilvl w:val="0"/>
          <w:numId w:val="44"/>
        </w:numPr>
      </w:pPr>
      <w:r>
        <w:t>Bovenrail:</w:t>
      </w:r>
    </w:p>
    <w:p w:rsidR="00495265" w:rsidRP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Enkelvoudig manueel bediend: bovenrail 31/33/2</w:t>
      </w:r>
    </w:p>
    <w:p w:rsidR="00495265" w:rsidRDefault="00495265" w:rsidP="00495265">
      <w:pPr>
        <w:ind w:left="708"/>
        <w:rPr>
          <w:rFonts w:ascii="Calibri" w:eastAsia="Calibri" w:hAnsi="Calibri" w:cs="Times New Roman"/>
          <w:sz w:val="22"/>
          <w:szCs w:val="22"/>
        </w:rPr>
      </w:pPr>
      <w:r w:rsidRPr="00495265">
        <w:rPr>
          <w:rFonts w:ascii="Calibri" w:eastAsia="Calibri" w:hAnsi="Calibri" w:cs="Times New Roman"/>
          <w:sz w:val="22"/>
          <w:szCs w:val="22"/>
        </w:rPr>
        <w:t>- Andere uitvoeringen: bovenrail 35/40/2</w:t>
      </w:r>
    </w:p>
    <w:p w:rsidR="00495265" w:rsidRDefault="00495265" w:rsidP="00495265">
      <w:pPr>
        <w:ind w:left="708"/>
        <w:rPr>
          <w:lang w:val="nl-BE" w:eastAsia="en-US"/>
        </w:rPr>
      </w:pPr>
    </w:p>
    <w:p w:rsidR="00A93A0E" w:rsidRDefault="00A93A0E" w:rsidP="00A93A0E">
      <w:pPr>
        <w:pStyle w:val="Kop3"/>
        <w:numPr>
          <w:ilvl w:val="0"/>
          <w:numId w:val="44"/>
        </w:numPr>
      </w:pPr>
      <w:r>
        <w:t>Onderrail:</w:t>
      </w:r>
    </w:p>
    <w:p w:rsidR="00A93A0E" w:rsidRDefault="005832FC" w:rsidP="00A93A0E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</w:t>
      </w:r>
      <w:r w:rsidR="00A93A0E" w:rsidRPr="00A93A0E">
        <w:rPr>
          <w:rFonts w:ascii="Calibri" w:eastAsia="Calibri" w:hAnsi="Calibri" w:cs="Times New Roman"/>
          <w:sz w:val="22"/>
          <w:szCs w:val="22"/>
        </w:rPr>
        <w:t>Onderrail 25/25/4</w:t>
      </w:r>
    </w:p>
    <w:p w:rsidR="00C6470F" w:rsidRDefault="00C6470F" w:rsidP="00C6470F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 xml:space="preserve">- Onderrail inbouw </w:t>
      </w:r>
      <w:r>
        <w:rPr>
          <w:rFonts w:ascii="Calibri" w:eastAsia="Calibri" w:hAnsi="Calibri" w:cs="Times New Roman"/>
          <w:sz w:val="22"/>
          <w:szCs w:val="22"/>
        </w:rPr>
        <w:tab/>
        <w:t>Enkel: 80/43</w:t>
      </w:r>
    </w:p>
    <w:p w:rsidR="00C6470F" w:rsidRDefault="00C6470F" w:rsidP="00C6470F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Dubbel: 140/143</w:t>
      </w:r>
    </w:p>
    <w:p w:rsidR="00C6470F" w:rsidRDefault="00C6470F" w:rsidP="00C6470F">
      <w:pPr>
        <w:ind w:left="708"/>
        <w:rPr>
          <w:rFonts w:ascii="Calibri" w:eastAsia="Calibri" w:hAnsi="Calibri" w:cs="Times New Roman"/>
          <w:sz w:val="22"/>
          <w:szCs w:val="22"/>
        </w:rPr>
      </w:pP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</w:r>
      <w:r>
        <w:rPr>
          <w:rFonts w:ascii="Calibri" w:eastAsia="Calibri" w:hAnsi="Calibri" w:cs="Times New Roman"/>
          <w:sz w:val="22"/>
          <w:szCs w:val="22"/>
        </w:rPr>
        <w:tab/>
        <w:t>Drievoudig: 190/43</w:t>
      </w:r>
      <w:bookmarkStart w:id="0" w:name="_GoBack"/>
      <w:bookmarkEnd w:id="0"/>
    </w:p>
    <w:p w:rsidR="00D503A2" w:rsidRPr="00495265" w:rsidRDefault="00D503A2" w:rsidP="00495265">
      <w:pPr>
        <w:ind w:left="708"/>
        <w:rPr>
          <w:lang w:val="nl-BE" w:eastAsia="en-US"/>
        </w:rPr>
      </w:pPr>
    </w:p>
    <w:p w:rsidR="003E502D" w:rsidRPr="007244D2" w:rsidRDefault="003E502D" w:rsidP="003357B6">
      <w:pPr>
        <w:pStyle w:val="Kop2"/>
      </w:pPr>
      <w:r w:rsidRPr="007244D2">
        <w:t>Voldoet aan of getest volgens de normen: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Qualicoat (indien gelakte afwerking)</w:t>
      </w:r>
    </w:p>
    <w:p w:rsidR="00B75590" w:rsidRPr="00814A71" w:rsidRDefault="00B75590" w:rsidP="00B75590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22"/>
        </w:rPr>
      </w:pPr>
      <w:r w:rsidRPr="00814A71">
        <w:rPr>
          <w:rFonts w:asciiTheme="minorHAnsi" w:hAnsiTheme="minorHAnsi" w:cs="Tahoma"/>
          <w:sz w:val="22"/>
        </w:rPr>
        <w:t>Qualanod (indien geanodiseerde afwerking)</w:t>
      </w:r>
    </w:p>
    <w:p w:rsidR="00B75590" w:rsidRPr="00814A71" w:rsidRDefault="00B75590" w:rsidP="00B75590">
      <w:pPr>
        <w:pStyle w:val="Geenafstand"/>
        <w:numPr>
          <w:ilvl w:val="0"/>
          <w:numId w:val="20"/>
        </w:numPr>
        <w:rPr>
          <w:rFonts w:asciiTheme="minorHAnsi" w:hAnsiTheme="minorHAnsi"/>
        </w:rPr>
      </w:pPr>
      <w:r w:rsidRPr="00814A71">
        <w:rPr>
          <w:rFonts w:asciiTheme="minorHAnsi" w:hAnsiTheme="minorHAnsi"/>
        </w:rPr>
        <w:t>EN 573 - EN AW-6063 T66</w:t>
      </w:r>
      <w:r>
        <w:rPr>
          <w:rFonts w:asciiTheme="minorHAnsi" w:hAnsiTheme="minorHAnsi"/>
        </w:rPr>
        <w:t xml:space="preserve"> en EN AW-6060 T66</w:t>
      </w:r>
      <w:r w:rsidRPr="00814A71">
        <w:rPr>
          <w:rFonts w:asciiTheme="minorHAnsi" w:hAnsiTheme="minorHAnsi"/>
        </w:rPr>
        <w:t>: legering aluminium &amp; harding</w:t>
      </w:r>
    </w:p>
    <w:p w:rsidR="007B4030" w:rsidRPr="00894803" w:rsidRDefault="00B75590" w:rsidP="004D764E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</w:rPr>
      </w:pPr>
      <w:r w:rsidRPr="00814A71">
        <w:rPr>
          <w:rFonts w:asciiTheme="minorHAnsi" w:hAnsiTheme="minorHAnsi" w:cs="Tahoma"/>
          <w:sz w:val="22"/>
        </w:rPr>
        <w:t xml:space="preserve">EN 1990, EN 1991, EN 1999: </w:t>
      </w:r>
      <w:r w:rsidRPr="00814A71">
        <w:rPr>
          <w:rFonts w:asciiTheme="minorHAnsi" w:hAnsiTheme="minorHAnsi"/>
          <w:sz w:val="22"/>
        </w:rPr>
        <w:t>sterkteberekeningen</w:t>
      </w:r>
    </w:p>
    <w:p w:rsidR="00894803" w:rsidRPr="00563150" w:rsidRDefault="00894803" w:rsidP="00894803">
      <w:pPr>
        <w:pStyle w:val="bestektekst"/>
        <w:numPr>
          <w:ilvl w:val="0"/>
          <w:numId w:val="20"/>
        </w:numPr>
        <w:rPr>
          <w:rFonts w:asciiTheme="minorHAnsi" w:hAnsiTheme="minorHAnsi" w:cs="Tahoma"/>
          <w:sz w:val="18"/>
          <w:szCs w:val="18"/>
          <w:lang w:val="fr-BE"/>
        </w:rPr>
      </w:pPr>
      <w:r w:rsidRPr="00563150">
        <w:rPr>
          <w:rFonts w:asciiTheme="minorHAnsi" w:hAnsiTheme="minorHAnsi" w:cs="Tahoma"/>
          <w:sz w:val="22"/>
          <w:lang w:val="fr-BE"/>
        </w:rPr>
        <w:t>Motor:</w:t>
      </w:r>
      <w:r w:rsidRPr="00563150">
        <w:rPr>
          <w:rFonts w:asciiTheme="minorHAnsi" w:hAnsiTheme="minorHAnsi" w:cs="Tahoma"/>
          <w:sz w:val="22"/>
          <w:lang w:val="fr-BE"/>
        </w:rPr>
        <w:tab/>
        <w:t>EN 60335-1 (Safety of Household electrical appliances – part 1)</w:t>
      </w:r>
    </w:p>
    <w:p w:rsidR="00894803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563150">
        <w:rPr>
          <w:rFonts w:asciiTheme="minorHAnsi" w:hAnsiTheme="minorHAnsi" w:cs="Tahoma"/>
          <w:sz w:val="22"/>
          <w:lang w:val="fr-BE"/>
        </w:rPr>
        <w:t>EN 60335-</w:t>
      </w:r>
      <w:r>
        <w:rPr>
          <w:rFonts w:asciiTheme="minorHAnsi" w:hAnsiTheme="minorHAnsi" w:cs="Tahoma"/>
          <w:sz w:val="22"/>
          <w:lang w:val="fr-BE"/>
        </w:rPr>
        <w:t>2</w:t>
      </w:r>
      <w:r w:rsidRPr="00563150">
        <w:rPr>
          <w:rFonts w:asciiTheme="minorHAnsi" w:hAnsiTheme="minorHAnsi" w:cs="Tahoma"/>
          <w:sz w:val="22"/>
          <w:lang w:val="fr-BE"/>
        </w:rPr>
        <w:t xml:space="preserve"> (Safety of Household electrical appliances – part </w:t>
      </w:r>
      <w:r>
        <w:rPr>
          <w:rFonts w:asciiTheme="minorHAnsi" w:hAnsiTheme="minorHAnsi" w:cs="Tahoma"/>
          <w:sz w:val="22"/>
          <w:lang w:val="fr-BE"/>
        </w:rPr>
        <w:t>2)</w:t>
      </w:r>
    </w:p>
    <w:p w:rsidR="00894803" w:rsidRPr="00563150" w:rsidRDefault="00894803" w:rsidP="00894803">
      <w:pPr>
        <w:pStyle w:val="bestektekst"/>
        <w:ind w:left="1416"/>
        <w:rPr>
          <w:rFonts w:asciiTheme="minorHAnsi" w:hAnsiTheme="minorHAnsi" w:cs="Tahoma"/>
          <w:sz w:val="22"/>
        </w:rPr>
      </w:pPr>
      <w:r w:rsidRPr="00563150">
        <w:rPr>
          <w:rFonts w:asciiTheme="minorHAnsi" w:hAnsiTheme="minorHAnsi" w:cs="Tahoma"/>
          <w:sz w:val="22"/>
        </w:rPr>
        <w:t>EN 12445 (Safety in use of power operated doors)</w:t>
      </w:r>
    </w:p>
    <w:p w:rsidR="00894803" w:rsidRPr="00690B19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90B19">
        <w:rPr>
          <w:rFonts w:asciiTheme="minorHAnsi" w:hAnsiTheme="minorHAnsi" w:cs="Tahoma"/>
          <w:sz w:val="22"/>
          <w:lang w:val="fr-BE"/>
        </w:rPr>
        <w:t>EN 16005</w:t>
      </w:r>
    </w:p>
    <w:p w:rsidR="00894803" w:rsidRPr="00690B19" w:rsidRDefault="00894803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90B19">
        <w:rPr>
          <w:rFonts w:asciiTheme="minorHAnsi" w:hAnsiTheme="minorHAnsi" w:cs="Tahoma"/>
          <w:sz w:val="22"/>
          <w:lang w:val="fr-BE"/>
        </w:rPr>
        <w:t>EN 13241</w:t>
      </w:r>
    </w:p>
    <w:p w:rsidR="00536E24" w:rsidRPr="00690B19" w:rsidRDefault="00536E24" w:rsidP="00536E24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  <w:r w:rsidRPr="00690B19">
        <w:rPr>
          <w:rFonts w:asciiTheme="minorHAnsi" w:hAnsiTheme="minorHAnsi" w:cs="Tahoma"/>
          <w:sz w:val="22"/>
          <w:lang w:val="fr-BE"/>
        </w:rPr>
        <w:t>CE - declaration of conformity</w:t>
      </w:r>
    </w:p>
    <w:p w:rsidR="00536E24" w:rsidRPr="00690B19" w:rsidRDefault="00536E24" w:rsidP="00894803">
      <w:pPr>
        <w:pStyle w:val="bestektekst"/>
        <w:ind w:left="1416"/>
        <w:rPr>
          <w:rFonts w:asciiTheme="minorHAnsi" w:hAnsiTheme="minorHAnsi" w:cs="Tahoma"/>
          <w:sz w:val="22"/>
          <w:lang w:val="fr-BE"/>
        </w:rPr>
      </w:pPr>
    </w:p>
    <w:sectPr w:rsidR="00536E24" w:rsidRPr="00690B19" w:rsidSect="00B21D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187A" w:rsidRDefault="00FA187A" w:rsidP="00584936">
      <w:r>
        <w:separator/>
      </w:r>
    </w:p>
  </w:endnote>
  <w:endnote w:type="continuationSeparator" w:id="0">
    <w:p w:rsidR="00FA187A" w:rsidRDefault="00FA187A" w:rsidP="0058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56752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187A" w:rsidRDefault="00FA187A" w:rsidP="00584936">
      <w:r>
        <w:separator/>
      </w:r>
    </w:p>
  </w:footnote>
  <w:footnote w:type="continuationSeparator" w:id="0">
    <w:p w:rsidR="00FA187A" w:rsidRDefault="00FA187A" w:rsidP="005849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FA187A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FA187A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7523" w:rsidRDefault="00FA187A">
    <w:pPr>
      <w:pStyle w:val="Koptekst"/>
    </w:pPr>
    <w:r>
      <w:rPr>
        <w:noProof/>
        <w:lang w:val="en-US" w:eastAsia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sjabloon interne doc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107927CE"/>
    <w:multiLevelType w:val="hybridMultilevel"/>
    <w:tmpl w:val="6B76EC6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7A0FFB"/>
    <w:multiLevelType w:val="hybridMultilevel"/>
    <w:tmpl w:val="80221AC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3" w15:restartNumberingAfterBreak="0">
    <w:nsid w:val="25C07CC0"/>
    <w:multiLevelType w:val="hybridMultilevel"/>
    <w:tmpl w:val="6BF865AE"/>
    <w:lvl w:ilvl="0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28E924A5"/>
    <w:multiLevelType w:val="hybridMultilevel"/>
    <w:tmpl w:val="8D6A94E0"/>
    <w:lvl w:ilvl="0" w:tplc="081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4438D"/>
    <w:multiLevelType w:val="hybridMultilevel"/>
    <w:tmpl w:val="7A4AD3C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7834E5"/>
    <w:multiLevelType w:val="hybridMultilevel"/>
    <w:tmpl w:val="CB96E1FE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901699"/>
    <w:multiLevelType w:val="hybridMultilevel"/>
    <w:tmpl w:val="A9DE3974"/>
    <w:lvl w:ilvl="0" w:tplc="825C62E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43B02A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2192044"/>
    <w:multiLevelType w:val="hybridMultilevel"/>
    <w:tmpl w:val="290CF3C0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0">
    <w:nsid w:val="32BE6B17"/>
    <w:multiLevelType w:val="hybridMultilevel"/>
    <w:tmpl w:val="1EDC2A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93550D"/>
    <w:multiLevelType w:val="hybridMultilevel"/>
    <w:tmpl w:val="91C0DB42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512BB6"/>
    <w:multiLevelType w:val="hybridMultilevel"/>
    <w:tmpl w:val="23A4B25C"/>
    <w:lvl w:ilvl="0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7697BE7"/>
    <w:multiLevelType w:val="hybridMultilevel"/>
    <w:tmpl w:val="8CE25C5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E45297"/>
    <w:multiLevelType w:val="hybridMultilevel"/>
    <w:tmpl w:val="65C8238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4" w15:restartNumberingAfterBreak="0">
    <w:nsid w:val="3A15094B"/>
    <w:multiLevelType w:val="hybridMultilevel"/>
    <w:tmpl w:val="DB04DFB6"/>
    <w:lvl w:ilvl="0" w:tplc="D23A8E7E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  <w:color w:val="auto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400E235A"/>
    <w:multiLevelType w:val="hybridMultilevel"/>
    <w:tmpl w:val="C8784FE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3C071A"/>
    <w:multiLevelType w:val="hybridMultilevel"/>
    <w:tmpl w:val="F6F81950"/>
    <w:lvl w:ilvl="0" w:tplc="0813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4B2514F9"/>
    <w:multiLevelType w:val="hybridMultilevel"/>
    <w:tmpl w:val="94109EEE"/>
    <w:lvl w:ilvl="0" w:tplc="0813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DED32ED"/>
    <w:multiLevelType w:val="hybridMultilevel"/>
    <w:tmpl w:val="B40CBF1E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9" w15:restartNumberingAfterBreak="0">
    <w:nsid w:val="57CC698C"/>
    <w:multiLevelType w:val="hybridMultilevel"/>
    <w:tmpl w:val="C15EC5C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5D2E09CA"/>
    <w:multiLevelType w:val="hybridMultilevel"/>
    <w:tmpl w:val="589E37E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1" w15:restartNumberingAfterBreak="0">
    <w:nsid w:val="60E743AC"/>
    <w:multiLevelType w:val="hybridMultilevel"/>
    <w:tmpl w:val="9EFA7C5A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6332510C"/>
    <w:multiLevelType w:val="hybridMultilevel"/>
    <w:tmpl w:val="2724E16A"/>
    <w:lvl w:ilvl="0" w:tplc="53F2C3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E62B96"/>
    <w:multiLevelType w:val="hybridMultilevel"/>
    <w:tmpl w:val="D040DDC0"/>
    <w:lvl w:ilvl="0" w:tplc="65DC1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3B02A"/>
        <w:sz w:val="22"/>
        <w:lang w:val="nl-BE"/>
      </w:rPr>
    </w:lvl>
    <w:lvl w:ilvl="1" w:tplc="08130003" w:tentative="1">
      <w:start w:val="1"/>
      <w:numFmt w:val="bullet"/>
      <w:lvlText w:val="o"/>
      <w:lvlJc w:val="left"/>
      <w:pPr>
        <w:ind w:left="109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1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3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5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7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9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1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32" w:hanging="360"/>
      </w:pPr>
      <w:rPr>
        <w:rFonts w:ascii="Wingdings" w:hAnsi="Wingdings" w:hint="default"/>
      </w:rPr>
    </w:lvl>
  </w:abstractNum>
  <w:abstractNum w:abstractNumId="34" w15:restartNumberingAfterBreak="0">
    <w:nsid w:val="64055BA9"/>
    <w:multiLevelType w:val="hybridMultilevel"/>
    <w:tmpl w:val="550AF00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BA57AB"/>
    <w:multiLevelType w:val="hybridMultilevel"/>
    <w:tmpl w:val="1F90425C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7" w15:restartNumberingAfterBreak="0">
    <w:nsid w:val="6BAB4B8B"/>
    <w:multiLevelType w:val="hybridMultilevel"/>
    <w:tmpl w:val="C51C7048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BCA6D12"/>
    <w:multiLevelType w:val="hybridMultilevel"/>
    <w:tmpl w:val="40A45D14"/>
    <w:lvl w:ilvl="0" w:tplc="0813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6FEF7B2B"/>
    <w:multiLevelType w:val="hybridMultilevel"/>
    <w:tmpl w:val="05083ED4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ED7E23"/>
    <w:multiLevelType w:val="hybridMultilevel"/>
    <w:tmpl w:val="AA82D9A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467BAC"/>
    <w:multiLevelType w:val="hybridMultilevel"/>
    <w:tmpl w:val="AAB20BA2"/>
    <w:lvl w:ilvl="0" w:tplc="0813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2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5"/>
  </w:num>
  <w:num w:numId="3">
    <w:abstractNumId w:val="10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7"/>
  </w:num>
  <w:num w:numId="13">
    <w:abstractNumId w:val="8"/>
  </w:num>
  <w:num w:numId="14">
    <w:abstractNumId w:val="42"/>
  </w:num>
  <w:num w:numId="15">
    <w:abstractNumId w:val="14"/>
  </w:num>
  <w:num w:numId="16">
    <w:abstractNumId w:val="40"/>
  </w:num>
  <w:num w:numId="17">
    <w:abstractNumId w:val="22"/>
  </w:num>
  <w:num w:numId="18">
    <w:abstractNumId w:val="39"/>
  </w:num>
  <w:num w:numId="19">
    <w:abstractNumId w:val="15"/>
  </w:num>
  <w:num w:numId="20">
    <w:abstractNumId w:val="32"/>
  </w:num>
  <w:num w:numId="21">
    <w:abstractNumId w:val="17"/>
  </w:num>
  <w:num w:numId="22">
    <w:abstractNumId w:val="13"/>
  </w:num>
  <w:num w:numId="23">
    <w:abstractNumId w:val="26"/>
  </w:num>
  <w:num w:numId="24">
    <w:abstractNumId w:val="20"/>
  </w:num>
  <w:num w:numId="25">
    <w:abstractNumId w:val="33"/>
  </w:num>
  <w:num w:numId="26">
    <w:abstractNumId w:val="16"/>
  </w:num>
  <w:num w:numId="27">
    <w:abstractNumId w:val="21"/>
  </w:num>
  <w:num w:numId="28">
    <w:abstractNumId w:val="23"/>
  </w:num>
  <w:num w:numId="29">
    <w:abstractNumId w:val="30"/>
  </w:num>
  <w:num w:numId="30">
    <w:abstractNumId w:val="41"/>
  </w:num>
  <w:num w:numId="31">
    <w:abstractNumId w:val="36"/>
  </w:num>
  <w:num w:numId="32">
    <w:abstractNumId w:val="27"/>
  </w:num>
  <w:num w:numId="33">
    <w:abstractNumId w:val="12"/>
  </w:num>
  <w:num w:numId="34">
    <w:abstractNumId w:val="24"/>
  </w:num>
  <w:num w:numId="35">
    <w:abstractNumId w:val="38"/>
  </w:num>
  <w:num w:numId="36">
    <w:abstractNumId w:val="28"/>
  </w:num>
  <w:num w:numId="37">
    <w:abstractNumId w:val="18"/>
  </w:num>
  <w:num w:numId="38">
    <w:abstractNumId w:val="29"/>
  </w:num>
  <w:num w:numId="39">
    <w:abstractNumId w:val="31"/>
  </w:num>
  <w:num w:numId="40">
    <w:abstractNumId w:val="25"/>
  </w:num>
  <w:num w:numId="41">
    <w:abstractNumId w:val="37"/>
  </w:num>
  <w:num w:numId="42">
    <w:abstractNumId w:val="19"/>
  </w:num>
  <w:num w:numId="43">
    <w:abstractNumId w:val="11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48A"/>
    <w:rsid w:val="00011D41"/>
    <w:rsid w:val="00013FD5"/>
    <w:rsid w:val="000845CF"/>
    <w:rsid w:val="000917CA"/>
    <w:rsid w:val="000974F5"/>
    <w:rsid w:val="000A4893"/>
    <w:rsid w:val="000D4094"/>
    <w:rsid w:val="00100B5E"/>
    <w:rsid w:val="001277C9"/>
    <w:rsid w:val="001470E4"/>
    <w:rsid w:val="00153EEE"/>
    <w:rsid w:val="0018000C"/>
    <w:rsid w:val="0019040D"/>
    <w:rsid w:val="001A1A21"/>
    <w:rsid w:val="001C548A"/>
    <w:rsid w:val="001F2F9E"/>
    <w:rsid w:val="00201797"/>
    <w:rsid w:val="002047D0"/>
    <w:rsid w:val="00217093"/>
    <w:rsid w:val="00222F29"/>
    <w:rsid w:val="00232A66"/>
    <w:rsid w:val="0025300C"/>
    <w:rsid w:val="00254988"/>
    <w:rsid w:val="0026604F"/>
    <w:rsid w:val="002A46E2"/>
    <w:rsid w:val="002A570F"/>
    <w:rsid w:val="002A6498"/>
    <w:rsid w:val="002B4651"/>
    <w:rsid w:val="002D28BD"/>
    <w:rsid w:val="002E73E9"/>
    <w:rsid w:val="002F0B81"/>
    <w:rsid w:val="002F4432"/>
    <w:rsid w:val="003101F6"/>
    <w:rsid w:val="003126C0"/>
    <w:rsid w:val="00315892"/>
    <w:rsid w:val="003357B6"/>
    <w:rsid w:val="00340672"/>
    <w:rsid w:val="00391659"/>
    <w:rsid w:val="00393524"/>
    <w:rsid w:val="003B0777"/>
    <w:rsid w:val="003B3007"/>
    <w:rsid w:val="003E502D"/>
    <w:rsid w:val="00404BAD"/>
    <w:rsid w:val="004229F9"/>
    <w:rsid w:val="00445A85"/>
    <w:rsid w:val="00466C4B"/>
    <w:rsid w:val="004772FD"/>
    <w:rsid w:val="00485348"/>
    <w:rsid w:val="00486349"/>
    <w:rsid w:val="004929D2"/>
    <w:rsid w:val="00493C08"/>
    <w:rsid w:val="00495265"/>
    <w:rsid w:val="004A6709"/>
    <w:rsid w:val="004B10FD"/>
    <w:rsid w:val="004B579A"/>
    <w:rsid w:val="004D764E"/>
    <w:rsid w:val="00515344"/>
    <w:rsid w:val="00522424"/>
    <w:rsid w:val="00535CEE"/>
    <w:rsid w:val="00536E24"/>
    <w:rsid w:val="00567523"/>
    <w:rsid w:val="005832FC"/>
    <w:rsid w:val="00584936"/>
    <w:rsid w:val="005A1F6F"/>
    <w:rsid w:val="005C7E25"/>
    <w:rsid w:val="005D47B6"/>
    <w:rsid w:val="005E089A"/>
    <w:rsid w:val="005F05CA"/>
    <w:rsid w:val="0061302D"/>
    <w:rsid w:val="00671AA8"/>
    <w:rsid w:val="00685067"/>
    <w:rsid w:val="00690B19"/>
    <w:rsid w:val="006A176D"/>
    <w:rsid w:val="006B03E9"/>
    <w:rsid w:val="006C3D0E"/>
    <w:rsid w:val="006C401A"/>
    <w:rsid w:val="006D6E54"/>
    <w:rsid w:val="006E4466"/>
    <w:rsid w:val="006F3CC4"/>
    <w:rsid w:val="007244D2"/>
    <w:rsid w:val="00737673"/>
    <w:rsid w:val="00787799"/>
    <w:rsid w:val="00794834"/>
    <w:rsid w:val="007A06F7"/>
    <w:rsid w:val="007B1946"/>
    <w:rsid w:val="007B4030"/>
    <w:rsid w:val="007D5206"/>
    <w:rsid w:val="007F557F"/>
    <w:rsid w:val="007F60AA"/>
    <w:rsid w:val="00816D7F"/>
    <w:rsid w:val="0082380F"/>
    <w:rsid w:val="00894803"/>
    <w:rsid w:val="008B01A9"/>
    <w:rsid w:val="008D1CFA"/>
    <w:rsid w:val="008E3C3F"/>
    <w:rsid w:val="008F0B1D"/>
    <w:rsid w:val="009016DA"/>
    <w:rsid w:val="0092495C"/>
    <w:rsid w:val="00944244"/>
    <w:rsid w:val="009869D5"/>
    <w:rsid w:val="009A17EA"/>
    <w:rsid w:val="009D1856"/>
    <w:rsid w:val="009E22E4"/>
    <w:rsid w:val="00A231A8"/>
    <w:rsid w:val="00A23D12"/>
    <w:rsid w:val="00A63904"/>
    <w:rsid w:val="00A672D6"/>
    <w:rsid w:val="00A70208"/>
    <w:rsid w:val="00A829C3"/>
    <w:rsid w:val="00A93A0E"/>
    <w:rsid w:val="00AB0BE4"/>
    <w:rsid w:val="00AB592C"/>
    <w:rsid w:val="00B10DC4"/>
    <w:rsid w:val="00B11368"/>
    <w:rsid w:val="00B20205"/>
    <w:rsid w:val="00B21D6F"/>
    <w:rsid w:val="00B33D5D"/>
    <w:rsid w:val="00B36874"/>
    <w:rsid w:val="00B536F1"/>
    <w:rsid w:val="00B75590"/>
    <w:rsid w:val="00B77D6A"/>
    <w:rsid w:val="00BC2A15"/>
    <w:rsid w:val="00BF0CC0"/>
    <w:rsid w:val="00C05B75"/>
    <w:rsid w:val="00C11DFF"/>
    <w:rsid w:val="00C42B7E"/>
    <w:rsid w:val="00C6470F"/>
    <w:rsid w:val="00CA6850"/>
    <w:rsid w:val="00CB5A3D"/>
    <w:rsid w:val="00CC6F09"/>
    <w:rsid w:val="00D0178E"/>
    <w:rsid w:val="00D34B9C"/>
    <w:rsid w:val="00D503A2"/>
    <w:rsid w:val="00D839CE"/>
    <w:rsid w:val="00D87C2A"/>
    <w:rsid w:val="00DA24FF"/>
    <w:rsid w:val="00DA7063"/>
    <w:rsid w:val="00DB6740"/>
    <w:rsid w:val="00DC4D3D"/>
    <w:rsid w:val="00E34515"/>
    <w:rsid w:val="00E60D9B"/>
    <w:rsid w:val="00E623A1"/>
    <w:rsid w:val="00E63F06"/>
    <w:rsid w:val="00E772DB"/>
    <w:rsid w:val="00EA5196"/>
    <w:rsid w:val="00EE1846"/>
    <w:rsid w:val="00F01670"/>
    <w:rsid w:val="00F02894"/>
    <w:rsid w:val="00F0661A"/>
    <w:rsid w:val="00F12C0E"/>
    <w:rsid w:val="00F32BA7"/>
    <w:rsid w:val="00F43099"/>
    <w:rsid w:val="00F45113"/>
    <w:rsid w:val="00F61016"/>
    <w:rsid w:val="00FA187A"/>
    <w:rsid w:val="00FC7BAB"/>
    <w:rsid w:val="00FE7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,"/>
  <w:listSeparator w:val=";"/>
  <w14:docId w14:val="0DCA74F7"/>
  <w15:docId w15:val="{87190642-640B-4B13-9FCE-E0D82EEA2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ard">
    <w:name w:val="Normal"/>
    <w:qFormat/>
    <w:rsid w:val="00F12C0E"/>
    <w:pPr>
      <w:spacing w:after="0" w:line="240" w:lineRule="auto"/>
    </w:pPr>
    <w:rPr>
      <w:rFonts w:eastAsiaTheme="minorEastAsia"/>
      <w:sz w:val="24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15892"/>
    <w:pPr>
      <w:keepNext/>
      <w:keepLines/>
      <w:spacing w:after="120" w:line="276" w:lineRule="auto"/>
      <w:jc w:val="center"/>
      <w:outlineLvl w:val="0"/>
    </w:pPr>
    <w:rPr>
      <w:rFonts w:ascii="Arial" w:eastAsiaTheme="majorEastAsia" w:hAnsi="Arial" w:cstheme="majorBidi"/>
      <w:b/>
      <w:bCs/>
      <w:color w:val="43B02A"/>
      <w:sz w:val="28"/>
      <w:szCs w:val="28"/>
      <w:lang w:val="nl-BE" w:eastAsia="en-US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357B6"/>
    <w:pPr>
      <w:keepNext/>
      <w:keepLines/>
      <w:spacing w:before="120" w:after="120" w:line="276" w:lineRule="auto"/>
      <w:outlineLvl w:val="1"/>
    </w:pPr>
    <w:rPr>
      <w:rFonts w:ascii="Arial" w:eastAsiaTheme="majorEastAsia" w:hAnsi="Arial" w:cstheme="majorBidi"/>
      <w:b/>
      <w:bCs/>
      <w:color w:val="43B02A"/>
      <w:szCs w:val="26"/>
      <w:u w:val="single"/>
      <w:lang w:val="nl-BE"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15892"/>
    <w:pPr>
      <w:keepNext/>
      <w:keepLines/>
      <w:spacing w:line="276" w:lineRule="auto"/>
      <w:outlineLvl w:val="2"/>
    </w:pPr>
    <w:rPr>
      <w:rFonts w:ascii="Arial" w:eastAsiaTheme="majorEastAsia" w:hAnsi="Arial" w:cstheme="majorBidi"/>
      <w:bCs/>
      <w:color w:val="43B02A"/>
      <w:sz w:val="22"/>
      <w:szCs w:val="22"/>
      <w:lang w:val="nl-BE"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nl-BE"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357B6"/>
    <w:rPr>
      <w:rFonts w:ascii="Arial" w:eastAsiaTheme="majorEastAsia" w:hAnsi="Arial" w:cstheme="majorBidi"/>
      <w:b/>
      <w:bCs/>
      <w:color w:val="43B02A"/>
      <w:sz w:val="24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315892"/>
    <w:rPr>
      <w:rFonts w:ascii="Arial" w:eastAsiaTheme="majorEastAsia" w:hAnsi="Arial" w:cstheme="majorBidi"/>
      <w:b/>
      <w:bCs/>
      <w:color w:val="43B02A"/>
      <w:sz w:val="28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spacing w:after="200" w:line="276" w:lineRule="auto"/>
      <w:ind w:left="720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315892"/>
    <w:rPr>
      <w:rFonts w:ascii="Arial" w:eastAsiaTheme="majorEastAsia" w:hAnsi="Arial" w:cstheme="majorBidi"/>
      <w:bCs/>
      <w:color w:val="43B02A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rPr>
      <w:rFonts w:ascii="Tahoma" w:eastAsiaTheme="minorHAnsi" w:hAnsi="Tahoma" w:cs="Tahoma"/>
      <w:sz w:val="16"/>
      <w:szCs w:val="16"/>
      <w:lang w:val="nl-BE" w:eastAsia="en-US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spacing w:after="200" w:line="276" w:lineRule="auto"/>
      <w:ind w:left="714" w:hanging="357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spacing w:after="200" w:line="276" w:lineRule="auto"/>
      <w:contextualSpacing/>
    </w:pPr>
    <w:rPr>
      <w:rFonts w:ascii="Arial" w:eastAsiaTheme="minorHAnsi" w:hAnsi="Arial"/>
      <w:sz w:val="22"/>
      <w:szCs w:val="22"/>
      <w:lang w:val="nl-BE" w:eastAsia="en-US"/>
    </w:r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line="276" w:lineRule="auto"/>
    </w:pPr>
    <w:rPr>
      <w:rFonts w:ascii="Arial" w:eastAsiaTheme="minorHAnsi" w:hAnsi="Arial"/>
      <w:sz w:val="22"/>
      <w:szCs w:val="22"/>
      <w:lang w:val="nl-BE" w:eastAsia="en-US"/>
    </w:r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</w:pPr>
    <w:rPr>
      <w:rFonts w:ascii="Arial" w:eastAsiaTheme="minorHAnsi" w:hAnsi="Arial"/>
      <w:sz w:val="22"/>
      <w:szCs w:val="22"/>
      <w:lang w:val="nl-BE" w:eastAsia="en-US"/>
    </w:r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paragraph" w:customStyle="1" w:styleId="bestektekst">
    <w:name w:val="bestektekst"/>
    <w:basedOn w:val="Standaard"/>
    <w:link w:val="bestektekstChar"/>
    <w:rsid w:val="003E502D"/>
    <w:rPr>
      <w:rFonts w:ascii="Arial" w:eastAsia="Times New Roman" w:hAnsi="Arial" w:cs="Times New Roman"/>
      <w:sz w:val="20"/>
      <w:szCs w:val="22"/>
      <w:lang w:val="nl-BE" w:eastAsia="nl-BE"/>
    </w:rPr>
  </w:style>
  <w:style w:type="character" w:customStyle="1" w:styleId="bestektekstChar">
    <w:name w:val="bestektekst Char"/>
    <w:link w:val="bestektekst"/>
    <w:rsid w:val="003E502D"/>
    <w:rPr>
      <w:rFonts w:ascii="Arial" w:eastAsia="Times New Roman" w:hAnsi="Arial" w:cs="Times New Roman"/>
      <w:sz w:val="20"/>
      <w:lang w:eastAsia="nl-BE"/>
    </w:rPr>
  </w:style>
  <w:style w:type="paragraph" w:styleId="Geenafstand">
    <w:name w:val="No Spacing"/>
    <w:qFormat/>
    <w:rsid w:val="003E502D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Zwaar">
    <w:name w:val="Strong"/>
    <w:basedOn w:val="Standaardalinea-lettertype"/>
    <w:uiPriority w:val="22"/>
    <w:qFormat/>
    <w:rsid w:val="004D764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00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o\AppData\Local\Microsoft\Windows\INetCache\Content.Outlook\EQ9WC2T6\sjabloon%20interne%20docu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sjabloon interne docu</Template>
  <TotalTime>15</TotalTime>
  <Pages>2</Pages>
  <Words>364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mso</dc:creator>
  <cp:lastModifiedBy>Vincent Vandeputte</cp:lastModifiedBy>
  <cp:revision>12</cp:revision>
  <cp:lastPrinted>2016-03-07T09:51:00Z</cp:lastPrinted>
  <dcterms:created xsi:type="dcterms:W3CDTF">2016-11-23T09:18:00Z</dcterms:created>
  <dcterms:modified xsi:type="dcterms:W3CDTF">2020-03-06T07:18:00Z</dcterms:modified>
</cp:coreProperties>
</file>