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0A5" w:rsidRDefault="00E070A5" w:rsidP="00E070A5">
      <w:pPr>
        <w:pStyle w:val="Kop3"/>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00.00.00</w:t>
      </w:r>
      <w:r>
        <w:tab/>
      </w:r>
      <w:r w:rsidR="00762710">
        <w:t>Schakelcontact</w:t>
      </w:r>
      <w:r>
        <w:rPr>
          <w:rStyle w:val="MeetChar"/>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Start"/>
      <w:r w:rsidR="00762710">
        <w:rPr>
          <w:rStyle w:val="Referentie"/>
        </w:rPr>
        <w:t>Schakelcontact</w:t>
      </w:r>
      <w:proofErr w:type="spellEnd"/>
    </w:p>
    <w:p w:rsidR="00E070A5" w:rsidRDefault="00E070A5" w:rsidP="00E070A5">
      <w:pPr>
        <w:pStyle w:val="Volgnr"/>
      </w:pPr>
      <w:proofErr w:type="spellStart"/>
      <w:r>
        <w:t>volgnr</w:t>
      </w:r>
      <w:proofErr w:type="spellEnd"/>
      <w:r>
        <w:t xml:space="preserve">.  </w:t>
      </w:r>
      <w:r w:rsidR="000F052E">
        <w:fldChar w:fldCharType="begin"/>
      </w:r>
      <w:r w:rsidR="000F052E">
        <w:instrText xml:space="preserve"> SEQ nr </w:instrText>
      </w:r>
      <w:r w:rsidR="000F052E">
        <w:fldChar w:fldCharType="separate"/>
      </w:r>
      <w:r w:rsidR="00B71A0F">
        <w:rPr>
          <w:noProof/>
        </w:rPr>
        <w:t>1</w:t>
      </w:r>
      <w:r w:rsidR="000F052E">
        <w:rPr>
          <w:noProof/>
        </w:rPr>
        <w:fldChar w:fldCharType="end"/>
      </w:r>
    </w:p>
    <w:p w:rsidR="00E070A5" w:rsidRDefault="00E070A5" w:rsidP="00D82723">
      <w:pPr>
        <w:pStyle w:val="Kop5"/>
      </w:pPr>
      <w:r>
        <w:t>Omschrijving:</w:t>
      </w:r>
    </w:p>
    <w:p w:rsidR="00130D42" w:rsidRPr="00D82723" w:rsidRDefault="00862578" w:rsidP="001E50EA">
      <w:pPr>
        <w:jc w:val="left"/>
        <w:rPr>
          <w:rStyle w:val="FacultChar"/>
          <w:rFonts w:eastAsia="MS Mincho"/>
        </w:rPr>
      </w:pPr>
      <w:r w:rsidRPr="00862578">
        <w:t xml:space="preserve">Het </w:t>
      </w:r>
      <w:r w:rsidR="00762710">
        <w:rPr>
          <w:rStyle w:val="MerkChar"/>
        </w:rPr>
        <w:t>Schakelcontact</w:t>
      </w:r>
      <w:r>
        <w:t xml:space="preserve"> kan </w:t>
      </w:r>
      <w:r w:rsidR="001E50EA">
        <w:t>bij het sluiten van een dubbelpolig spanningsloos contact 3 functies vervullen</w:t>
      </w:r>
      <w:r w:rsidR="001E50EA">
        <w:t>.</w:t>
      </w:r>
      <w:r w:rsidR="00D3076D">
        <w:t xml:space="preserve"> Door </w:t>
      </w:r>
      <w:r>
        <w:t xml:space="preserve">een spanningsloos contact </w:t>
      </w:r>
      <w:r w:rsidR="00D3076D">
        <w:t xml:space="preserve">te </w:t>
      </w:r>
      <w:r>
        <w:t xml:space="preserve">genereren </w:t>
      </w:r>
      <w:r w:rsidR="00D3076D">
        <w:t>kan</w:t>
      </w:r>
      <w:r>
        <w:t xml:space="preserve"> het gekoppeld worden</w:t>
      </w:r>
      <w:r w:rsidR="00D3076D">
        <w:t xml:space="preserve"> </w:t>
      </w:r>
      <w:r>
        <w:t xml:space="preserve">achter een dubbelpolige schakelaar in het toilet, als een soort van aanwezigheidsdetectie. Daarnaast kun je dit </w:t>
      </w:r>
      <w:r w:rsidRPr="00862578">
        <w:rPr>
          <w:rStyle w:val="MerkChar"/>
        </w:rPr>
        <w:t>Schakelcontact</w:t>
      </w:r>
      <w:r>
        <w:t xml:space="preserve"> ook koppelen aan een warmtepomp of externe installatie </w:t>
      </w:r>
      <w:proofErr w:type="spellStart"/>
      <w:r>
        <w:t>bvb</w:t>
      </w:r>
      <w:proofErr w:type="spellEnd"/>
      <w:r>
        <w:t>. een Gebouw Beheer Systeem ten behoeve van een alarmcontact.</w:t>
      </w:r>
      <w:r w:rsidR="00D3076D">
        <w:t xml:space="preserve"> </w:t>
      </w:r>
      <w:bookmarkStart w:id="24" w:name="_GoBack"/>
      <w:bookmarkEnd w:id="24"/>
      <w:r w:rsidR="001E50EA">
        <w:t xml:space="preserve">Daarnaast fungeert het als </w:t>
      </w:r>
      <w:proofErr w:type="spellStart"/>
      <w:r w:rsidR="001E50EA">
        <w:t>repeater</w:t>
      </w:r>
      <w:proofErr w:type="spellEnd"/>
      <w:r w:rsidR="001E50EA">
        <w:t xml:space="preserve"> om het signaal te versterken in geval van RF-communicatieproblemen. Draadloze communicatie via RF-protocol met andere sturingscomponenten in het </w:t>
      </w:r>
      <w:r w:rsidR="001E50EA" w:rsidRPr="001E50EA">
        <w:rPr>
          <w:rStyle w:val="MerkChar"/>
        </w:rPr>
        <w:t>Duco</w:t>
      </w:r>
      <w:r w:rsidR="001E50EA">
        <w:t>-netwerk.</w:t>
      </w:r>
      <w:r>
        <w:br/>
      </w:r>
    </w:p>
    <w:p w:rsidR="00E070A5" w:rsidRDefault="00762710" w:rsidP="00E070A5">
      <w:pPr>
        <w:pStyle w:val="Kop5"/>
      </w:pPr>
      <w:r>
        <w:t>Functies</w:t>
      </w:r>
      <w:r w:rsidR="00E070A5">
        <w:t>:</w:t>
      </w:r>
    </w:p>
    <w:p w:rsidR="00762710" w:rsidRDefault="00762710" w:rsidP="00762710">
      <w:proofErr w:type="spellStart"/>
      <w:r>
        <w:t>Presence</w:t>
      </w:r>
      <w:proofErr w:type="spellEnd"/>
      <w:r>
        <w:t xml:space="preserve"> (= standaard instelling):</w:t>
      </w:r>
      <w:r>
        <w:tab/>
        <w:t>Bijvoorbeeld toiletdetectie; ten behoeve van een efficiënte afvoer van polluenten.</w:t>
      </w:r>
    </w:p>
    <w:p w:rsidR="00762710" w:rsidRDefault="00762710" w:rsidP="00762710">
      <w:pPr>
        <w:ind w:left="2160" w:firstLine="720"/>
      </w:pPr>
      <w:r>
        <w:t>Geeft aan naar welke ventilatiestand er moet worden afgevoerd.</w:t>
      </w:r>
    </w:p>
    <w:p w:rsidR="00762710" w:rsidRDefault="00762710" w:rsidP="00762710">
      <w:pPr>
        <w:ind w:left="2160" w:firstLine="720"/>
      </w:pPr>
      <w:r>
        <w:t>Standwaarde = 100 %.</w:t>
      </w:r>
    </w:p>
    <w:p w:rsidR="00762710" w:rsidRDefault="00762710" w:rsidP="00762710">
      <w:pPr>
        <w:ind w:left="2880"/>
      </w:pPr>
      <w:r>
        <w:t>Bij het sluiten van de schakelaar wordt het contact ook gesloten. Bij het ontsteken van het licht start de werking, dus gaat de afvoer voor een bepaalde tijd gestuurd worden op de ingestelde waarde, tussen de 0-100 %.</w:t>
      </w:r>
    </w:p>
    <w:p w:rsidR="00762710" w:rsidRDefault="00762710" w:rsidP="00762710"/>
    <w:p w:rsidR="00762710" w:rsidRDefault="00762710" w:rsidP="00762710">
      <w:r>
        <w:t xml:space="preserve">Heatpump: </w:t>
      </w:r>
      <w:r>
        <w:tab/>
      </w:r>
      <w:r>
        <w:tab/>
      </w:r>
      <w:r>
        <w:tab/>
        <w:t>Koppeling met een warmtepomp, GBS of een andere externe installatie.</w:t>
      </w:r>
    </w:p>
    <w:p w:rsidR="00762710" w:rsidRDefault="00762710" w:rsidP="00762710">
      <w:pPr>
        <w:ind w:left="2880"/>
      </w:pPr>
      <w:r>
        <w:t>Geeft aan naar welk ventilatieniveau het debiet moet worden opgetrokken in functie van bijvoorbeeld een aangesloten waterpomp.</w:t>
      </w:r>
    </w:p>
    <w:p w:rsidR="00762710" w:rsidRDefault="00762710" w:rsidP="00762710">
      <w:pPr>
        <w:ind w:left="2160" w:firstLine="720"/>
      </w:pPr>
      <w:proofErr w:type="spellStart"/>
      <w:r>
        <w:t>Standwaarde</w:t>
      </w:r>
      <w:proofErr w:type="spellEnd"/>
      <w:r>
        <w:t xml:space="preserve"> = 15</w:t>
      </w:r>
      <w:r w:rsidR="004D6A0C">
        <w:t>0</w:t>
      </w:r>
      <w:r>
        <w:t xml:space="preserve"> m³/u.</w:t>
      </w:r>
    </w:p>
    <w:p w:rsidR="00762710" w:rsidRDefault="00762710" w:rsidP="00762710">
      <w:pPr>
        <w:ind w:left="2880"/>
      </w:pPr>
      <w:r>
        <w:t>De stand van de installatie wordt naar de ingestelde waarde, tussen de 0-250 m³/u, gestuurd wanneer het contact gesloten is.</w:t>
      </w:r>
    </w:p>
    <w:p w:rsidR="00762710" w:rsidRDefault="00762710" w:rsidP="00762710"/>
    <w:p w:rsidR="00762710" w:rsidRDefault="00762710" w:rsidP="00762710">
      <w:r>
        <w:t>Overrule (Alarm):</w:t>
      </w:r>
      <w:r>
        <w:tab/>
      </w:r>
      <w:r>
        <w:tab/>
      </w:r>
      <w:r>
        <w:tab/>
        <w:t>Het ventilatiesysteem in een gedefinieerde stand sturen (0-250 % / 'MAX').</w:t>
      </w:r>
    </w:p>
    <w:p w:rsidR="00762710" w:rsidRDefault="00762710" w:rsidP="00762710">
      <w:pPr>
        <w:ind w:left="2880"/>
      </w:pPr>
      <w:r>
        <w:t>Geeft aan naar welk ventilatieniveau het systeem overruled wordt. Indien ingesteld op MAX, gaat de ventilator maximaal optoeren en de klep volledig open.</w:t>
      </w:r>
    </w:p>
    <w:p w:rsidR="00762710" w:rsidRDefault="00762710" w:rsidP="00762710">
      <w:pPr>
        <w:ind w:left="2160" w:firstLine="720"/>
      </w:pPr>
      <w:r>
        <w:t>Standwaarde = 100 %.</w:t>
      </w:r>
    </w:p>
    <w:p w:rsidR="008E1476" w:rsidRDefault="00762710" w:rsidP="00762710">
      <w:pPr>
        <w:ind w:left="2880"/>
      </w:pPr>
      <w:r>
        <w:t>Wanneer het contact gesloten is, treedt het alarm in werking. De gekoppelde onderdelen worden naar de ingestelde waarde gestuurd, bvb. 0 % (= alles dicht).</w:t>
      </w:r>
    </w:p>
    <w:p w:rsidR="00762710" w:rsidRDefault="00762710" w:rsidP="00762710"/>
    <w:p w:rsidR="006755D2" w:rsidRPr="006755D2" w:rsidRDefault="006755D2" w:rsidP="00762710">
      <w:pPr>
        <w:rPr>
          <w:b/>
          <w:u w:val="single"/>
        </w:rPr>
      </w:pPr>
      <w:r w:rsidRPr="006755D2">
        <w:rPr>
          <w:b/>
          <w:u w:val="single"/>
        </w:rPr>
        <w:t>Materiaal:</w:t>
      </w:r>
    </w:p>
    <w:p w:rsidR="006755D2" w:rsidRPr="0013621B" w:rsidRDefault="006755D2" w:rsidP="00762710">
      <w:r>
        <w:t>Kunststof – PP.</w:t>
      </w:r>
    </w:p>
    <w:p w:rsidR="00E95DFC" w:rsidRDefault="00E95DFC" w:rsidP="00E95DFC">
      <w:pPr>
        <w:pStyle w:val="Kop5"/>
        <w:spacing w:before="0" w:after="0"/>
      </w:pPr>
    </w:p>
    <w:p w:rsidR="00E070A5" w:rsidRPr="00130D42" w:rsidRDefault="00E070A5" w:rsidP="00E95DFC">
      <w:pPr>
        <w:pStyle w:val="Kop5"/>
        <w:spacing w:before="0" w:after="0"/>
      </w:pPr>
      <w:r w:rsidRPr="00130D42">
        <w:t>Uitvoering:</w:t>
      </w:r>
    </w:p>
    <w:p w:rsidR="004F4B7A" w:rsidRDefault="00862578" w:rsidP="00862578">
      <w:r>
        <w:t>Kleur:</w:t>
      </w:r>
      <w:r>
        <w:tab/>
      </w:r>
      <w:r>
        <w:tab/>
      </w:r>
      <w:r>
        <w:tab/>
      </w:r>
      <w:r>
        <w:tab/>
      </w:r>
      <w:r>
        <w:tab/>
        <w:t>Wit.</w:t>
      </w:r>
      <w:r>
        <w:br/>
      </w:r>
    </w:p>
    <w:p w:rsidR="00F746F9" w:rsidRDefault="00F746F9" w:rsidP="00F746F9">
      <w:pPr>
        <w:pStyle w:val="Kop5"/>
      </w:pPr>
      <w:r>
        <w:t>Technische specificaties</w:t>
      </w:r>
      <w:r w:rsidR="00264C8F">
        <w:t>:</w:t>
      </w:r>
    </w:p>
    <w:p w:rsidR="00762710" w:rsidRDefault="00762710" w:rsidP="00762710">
      <w:pPr>
        <w:jc w:val="left"/>
      </w:pPr>
      <w:r>
        <w:t xml:space="preserve">Aansluitspanning (V): </w:t>
      </w:r>
      <w:r>
        <w:tab/>
      </w:r>
      <w:r>
        <w:tab/>
      </w:r>
      <w:r>
        <w:tab/>
        <w:t>230 VAC.</w:t>
      </w:r>
    </w:p>
    <w:p w:rsidR="00762710" w:rsidRDefault="00762710" w:rsidP="00762710">
      <w:pPr>
        <w:jc w:val="left"/>
      </w:pPr>
    </w:p>
    <w:p w:rsidR="00762710" w:rsidRDefault="00762710" w:rsidP="00762710">
      <w:pPr>
        <w:jc w:val="left"/>
      </w:pPr>
      <w:r>
        <w:t xml:space="preserve">Communicatie: </w:t>
      </w:r>
      <w:r>
        <w:tab/>
      </w:r>
      <w:r>
        <w:tab/>
      </w:r>
      <w:r>
        <w:tab/>
      </w:r>
      <w:r>
        <w:tab/>
        <w:t>RF.</w:t>
      </w:r>
    </w:p>
    <w:p w:rsidR="00762710" w:rsidRDefault="00762710" w:rsidP="00762710">
      <w:pPr>
        <w:jc w:val="left"/>
      </w:pPr>
    </w:p>
    <w:p w:rsidR="00762710" w:rsidRDefault="00762710" w:rsidP="00762710">
      <w:pPr>
        <w:jc w:val="left"/>
      </w:pPr>
      <w:r>
        <w:t xml:space="preserve">Meetgebied: </w:t>
      </w:r>
      <w:r>
        <w:tab/>
      </w:r>
      <w:r>
        <w:tab/>
      </w:r>
      <w:r>
        <w:tab/>
      </w:r>
      <w:r>
        <w:tab/>
        <w:t>/.</w:t>
      </w:r>
    </w:p>
    <w:p w:rsidR="00762710" w:rsidRDefault="00762710" w:rsidP="00762710">
      <w:pPr>
        <w:jc w:val="left"/>
      </w:pPr>
    </w:p>
    <w:p w:rsidR="00762710" w:rsidRDefault="00762710" w:rsidP="00762710">
      <w:pPr>
        <w:jc w:val="left"/>
      </w:pPr>
      <w:r>
        <w:t>Schakelstanden:</w:t>
      </w:r>
      <w:r>
        <w:tab/>
      </w:r>
      <w:r>
        <w:tab/>
      </w:r>
      <w:r>
        <w:tab/>
      </w:r>
      <w:r>
        <w:tab/>
      </w:r>
      <w:proofErr w:type="spellStart"/>
      <w:r>
        <w:t>Presence</w:t>
      </w:r>
      <w:proofErr w:type="spellEnd"/>
      <w:r>
        <w:t>: 0-100 %.</w:t>
      </w:r>
    </w:p>
    <w:p w:rsidR="00762710" w:rsidRPr="00372A54" w:rsidRDefault="00762710" w:rsidP="00762710">
      <w:pPr>
        <w:ind w:left="2880" w:firstLine="720"/>
        <w:jc w:val="left"/>
        <w:rPr>
          <w:lang w:val="en-US"/>
        </w:rPr>
      </w:pPr>
      <w:proofErr w:type="spellStart"/>
      <w:r w:rsidRPr="00372A54">
        <w:rPr>
          <w:lang w:val="en-US"/>
        </w:rPr>
        <w:t>Heatpump</w:t>
      </w:r>
      <w:proofErr w:type="spellEnd"/>
      <w:r w:rsidRPr="00372A54">
        <w:rPr>
          <w:lang w:val="en-US"/>
        </w:rPr>
        <w:t>: 0-250 m³/u.</w:t>
      </w:r>
    </w:p>
    <w:p w:rsidR="00762710" w:rsidRPr="00372A54" w:rsidRDefault="00762710" w:rsidP="00762710">
      <w:pPr>
        <w:ind w:left="2880" w:firstLine="720"/>
        <w:jc w:val="left"/>
        <w:rPr>
          <w:lang w:val="en-US"/>
        </w:rPr>
      </w:pPr>
      <w:r w:rsidRPr="00372A54">
        <w:rPr>
          <w:lang w:val="en-US"/>
        </w:rPr>
        <w:t>Overrule: 0-250 % &amp; MAX.</w:t>
      </w:r>
    </w:p>
    <w:p w:rsidR="00762710" w:rsidRPr="00372A54" w:rsidRDefault="00762710" w:rsidP="00762710">
      <w:pPr>
        <w:jc w:val="left"/>
        <w:rPr>
          <w:lang w:val="en-US"/>
        </w:rPr>
      </w:pPr>
    </w:p>
    <w:p w:rsidR="00762710" w:rsidRDefault="00762710" w:rsidP="00762710">
      <w:pPr>
        <w:jc w:val="left"/>
      </w:pPr>
      <w:r>
        <w:t>Opgenomen vermogen (W):</w:t>
      </w:r>
      <w:r>
        <w:tab/>
      </w:r>
      <w:r>
        <w:tab/>
        <w:t>Piekvermogen (W): 0,5.</w:t>
      </w:r>
    </w:p>
    <w:p w:rsidR="00762710" w:rsidRDefault="00762710" w:rsidP="00762710">
      <w:pPr>
        <w:ind w:left="2880" w:firstLine="720"/>
        <w:jc w:val="left"/>
      </w:pPr>
      <w:proofErr w:type="spellStart"/>
      <w:r>
        <w:t>Standby</w:t>
      </w:r>
      <w:proofErr w:type="spellEnd"/>
      <w:r>
        <w:t xml:space="preserve"> vermogen (W): 0,4.</w:t>
      </w:r>
    </w:p>
    <w:p w:rsidR="00762710" w:rsidRDefault="00762710" w:rsidP="00762710">
      <w:pPr>
        <w:jc w:val="left"/>
      </w:pPr>
    </w:p>
    <w:p w:rsidR="00762710" w:rsidRDefault="00762710" w:rsidP="00762710">
      <w:pPr>
        <w:jc w:val="left"/>
      </w:pPr>
      <w:r>
        <w:t xml:space="preserve">Afmetingen (B x H x D) (mm): </w:t>
      </w:r>
      <w:r>
        <w:tab/>
      </w:r>
      <w:r>
        <w:tab/>
        <w:t>41 x 37 x 20.</w:t>
      </w:r>
    </w:p>
    <w:p w:rsidR="00762710" w:rsidRDefault="00762710" w:rsidP="00762710">
      <w:pPr>
        <w:jc w:val="left"/>
      </w:pPr>
    </w:p>
    <w:p w:rsidR="00762710" w:rsidRDefault="00762710" w:rsidP="00762710">
      <w:pPr>
        <w:jc w:val="left"/>
      </w:pPr>
      <w:r>
        <w:t xml:space="preserve">Gewicht (g): </w:t>
      </w:r>
      <w:r>
        <w:tab/>
      </w:r>
      <w:r>
        <w:tab/>
      </w:r>
      <w:r>
        <w:tab/>
      </w:r>
      <w:r>
        <w:tab/>
        <w:t>21.</w:t>
      </w:r>
    </w:p>
    <w:p w:rsidR="0057276D" w:rsidRDefault="0057276D">
      <w:pPr>
        <w:jc w:val="left"/>
        <w:rPr>
          <w:b/>
          <w:u w:val="single"/>
        </w:rPr>
      </w:pPr>
    </w:p>
    <w:p w:rsidR="006755D2" w:rsidRDefault="006755D2">
      <w:pPr>
        <w:jc w:val="left"/>
        <w:rPr>
          <w:b/>
          <w:u w:val="single"/>
        </w:rPr>
      </w:pPr>
      <w:r>
        <w:lastRenderedPageBreak/>
        <w:br w:type="page"/>
      </w:r>
    </w:p>
    <w:p w:rsidR="00E070A5" w:rsidRDefault="006755D2" w:rsidP="00E070A5">
      <w:pPr>
        <w:pStyle w:val="Kop5"/>
      </w:pPr>
      <w:r>
        <w:lastRenderedPageBreak/>
        <w:t>Bevestigingsmiddelen</w:t>
      </w:r>
      <w:r w:rsidR="00E070A5">
        <w:t>:</w:t>
      </w:r>
    </w:p>
    <w:p w:rsidR="006755D2" w:rsidRPr="006755D2" w:rsidRDefault="006755D2" w:rsidP="006755D2">
      <w:pPr>
        <w:autoSpaceDE w:val="0"/>
        <w:autoSpaceDN w:val="0"/>
        <w:adjustRightInd w:val="0"/>
        <w:jc w:val="left"/>
      </w:pPr>
      <w:r w:rsidRPr="006755D2">
        <w:t>L = bruin (fase).</w:t>
      </w:r>
    </w:p>
    <w:p w:rsidR="006755D2" w:rsidRPr="006755D2" w:rsidRDefault="006755D2" w:rsidP="006755D2">
      <w:pPr>
        <w:autoSpaceDE w:val="0"/>
        <w:autoSpaceDN w:val="0"/>
        <w:adjustRightInd w:val="0"/>
        <w:jc w:val="left"/>
      </w:pPr>
      <w:r w:rsidRPr="006755D2">
        <w:t>N = blauw.</w:t>
      </w:r>
    </w:p>
    <w:p w:rsidR="00986746" w:rsidRDefault="006755D2" w:rsidP="006755D2">
      <w:r w:rsidRPr="006755D2">
        <w:t>Spanningsloos contact = 2 x wit.</w:t>
      </w:r>
    </w:p>
    <w:p w:rsidR="00A326A2" w:rsidRDefault="00A326A2">
      <w:pPr>
        <w:jc w:val="left"/>
        <w:rPr>
          <w:b/>
          <w:u w:val="single"/>
        </w:rPr>
      </w:pPr>
    </w:p>
    <w:p w:rsidR="00E070A5" w:rsidRDefault="009A274F" w:rsidP="00E070A5">
      <w:pPr>
        <w:pStyle w:val="Kop5"/>
      </w:pPr>
      <w:r>
        <w:t>Toepassing</w:t>
      </w:r>
      <w:r w:rsidR="00E070A5">
        <w:t>:</w:t>
      </w:r>
    </w:p>
    <w:p w:rsidR="009A274F" w:rsidRDefault="009A274F" w:rsidP="006755D2">
      <w:pPr>
        <w:pStyle w:val="Kop5"/>
        <w:spacing w:before="0" w:after="0"/>
        <w:rPr>
          <w:b w:val="0"/>
          <w:u w:val="none"/>
        </w:rPr>
      </w:pPr>
      <w:r>
        <w:rPr>
          <w:b w:val="0"/>
          <w:u w:val="none"/>
        </w:rPr>
        <w:t>Plaatsing:</w:t>
      </w:r>
    </w:p>
    <w:p w:rsidR="004A1222" w:rsidRDefault="004A1222" w:rsidP="004A1222">
      <w:pPr>
        <w:pStyle w:val="Kop5"/>
        <w:spacing w:before="0" w:after="0"/>
        <w:rPr>
          <w:b w:val="0"/>
          <w:u w:val="none"/>
        </w:rPr>
      </w:pPr>
      <w:r w:rsidRPr="006755D2">
        <w:rPr>
          <w:b w:val="0"/>
          <w:u w:val="none"/>
        </w:rPr>
        <w:t xml:space="preserve">Voorzie voldoende </w:t>
      </w:r>
      <w:r>
        <w:rPr>
          <w:b w:val="0"/>
          <w:u w:val="none"/>
        </w:rPr>
        <w:t xml:space="preserve">diepte voor het plaatsen van het </w:t>
      </w:r>
      <w:r w:rsidRPr="004A1222">
        <w:rPr>
          <w:rStyle w:val="MerkChar"/>
          <w:b w:val="0"/>
          <w:u w:val="none"/>
        </w:rPr>
        <w:t>Schakelcontact</w:t>
      </w:r>
      <w:r>
        <w:rPr>
          <w:b w:val="0"/>
          <w:u w:val="none"/>
        </w:rPr>
        <w:t>; contact</w:t>
      </w:r>
      <w:r w:rsidR="005513AE">
        <w:rPr>
          <w:b w:val="0"/>
          <w:u w:val="none"/>
        </w:rPr>
        <w:t>doos</w:t>
      </w:r>
      <w:r>
        <w:rPr>
          <w:b w:val="0"/>
          <w:u w:val="none"/>
        </w:rPr>
        <w:t xml:space="preserve"> minimum 60 mm.</w:t>
      </w:r>
    </w:p>
    <w:p w:rsidR="006755D2" w:rsidRPr="006755D2" w:rsidRDefault="006755D2" w:rsidP="006755D2">
      <w:pPr>
        <w:pStyle w:val="Kop5"/>
        <w:spacing w:before="0" w:after="0"/>
        <w:rPr>
          <w:b w:val="0"/>
          <w:u w:val="none"/>
        </w:rPr>
      </w:pPr>
      <w:r w:rsidRPr="006755D2">
        <w:rPr>
          <w:b w:val="0"/>
          <w:u w:val="none"/>
        </w:rPr>
        <w:t>Voorzie voldoende ruimte achter het component in de contactdoos, minimaal 25 mm</w:t>
      </w:r>
      <w:r>
        <w:rPr>
          <w:b w:val="0"/>
          <w:u w:val="none"/>
        </w:rPr>
        <w:t xml:space="preserve"> </w:t>
      </w:r>
      <w:r w:rsidRPr="006755D2">
        <w:rPr>
          <w:b w:val="0"/>
          <w:u w:val="none"/>
        </w:rPr>
        <w:t>dieptemaat.</w:t>
      </w:r>
    </w:p>
    <w:p w:rsidR="006755D2" w:rsidRPr="006755D2" w:rsidRDefault="006755D2" w:rsidP="006755D2">
      <w:pPr>
        <w:pStyle w:val="Kop5"/>
        <w:spacing w:before="0" w:after="0"/>
        <w:rPr>
          <w:b w:val="0"/>
          <w:u w:val="none"/>
        </w:rPr>
      </w:pPr>
      <w:r w:rsidRPr="006755D2">
        <w:rPr>
          <w:b w:val="0"/>
          <w:u w:val="none"/>
        </w:rPr>
        <w:t>Inbouw achter een dubbelpolige (licht)schakelaar, achter elke wandschakelaar mogelijk.</w:t>
      </w:r>
    </w:p>
    <w:p w:rsidR="006755D2" w:rsidRDefault="006755D2" w:rsidP="006755D2">
      <w:pPr>
        <w:pStyle w:val="Kop5"/>
        <w:spacing w:before="0" w:after="0"/>
        <w:rPr>
          <w:b w:val="0"/>
          <w:u w:val="none"/>
        </w:rPr>
      </w:pPr>
      <w:r w:rsidRPr="006755D2">
        <w:rPr>
          <w:b w:val="0"/>
          <w:u w:val="none"/>
        </w:rPr>
        <w:t>In het toilet, berging of een ruimte zonder specifieke meting. In elke willekeurige ruimte waar</w:t>
      </w:r>
      <w:r>
        <w:rPr>
          <w:b w:val="0"/>
          <w:u w:val="none"/>
        </w:rPr>
        <w:t xml:space="preserve"> </w:t>
      </w:r>
      <w:r w:rsidRPr="006755D2">
        <w:rPr>
          <w:b w:val="0"/>
          <w:u w:val="none"/>
        </w:rPr>
        <w:t xml:space="preserve">aanwezigheidsdetectie via een schakelaar noodzakelijk is. </w:t>
      </w:r>
    </w:p>
    <w:p w:rsidR="009A274F" w:rsidRDefault="009A274F" w:rsidP="009A274F"/>
    <w:p w:rsidR="009A274F" w:rsidRPr="009A274F" w:rsidRDefault="009A274F" w:rsidP="009A274F">
      <w:r>
        <w:t>Mechanische ventilatie-installatie:</w:t>
      </w:r>
    </w:p>
    <w:p w:rsidR="009A274F" w:rsidRDefault="009A274F" w:rsidP="009A274F">
      <w:pPr>
        <w:pStyle w:val="Meting"/>
      </w:pPr>
      <w:r>
        <w:t xml:space="preserve">Standaard van toepassing in volgende </w:t>
      </w:r>
      <w:r w:rsidRPr="009A274F">
        <w:rPr>
          <w:rStyle w:val="MerkChar"/>
        </w:rPr>
        <w:t>Duco</w:t>
      </w:r>
      <w:r>
        <w:t>-ventilatiesystemen:</w:t>
      </w:r>
    </w:p>
    <w:p w:rsidR="00372A54" w:rsidRPr="005513AE" w:rsidRDefault="00372A54" w:rsidP="009A274F">
      <w:pPr>
        <w:pStyle w:val="Meting"/>
      </w:pPr>
      <w:r w:rsidRPr="005513AE">
        <w:rPr>
          <w:rStyle w:val="MerkChar"/>
        </w:rPr>
        <w:t>Duco</w:t>
      </w:r>
      <w:r w:rsidR="004A1222" w:rsidRPr="005513AE">
        <w:rPr>
          <w:rStyle w:val="MerkChar"/>
        </w:rPr>
        <w:t xml:space="preserve"> Reno</w:t>
      </w:r>
      <w:r w:rsidRPr="005513AE">
        <w:rPr>
          <w:rStyle w:val="MerkChar"/>
        </w:rPr>
        <w:t xml:space="preserve"> System</w:t>
      </w:r>
      <w:r w:rsidRPr="005513AE">
        <w:t xml:space="preserve"> (</w:t>
      </w:r>
      <w:r w:rsidR="000F052E" w:rsidRPr="005513AE">
        <w:rPr>
          <w:rStyle w:val="OfwelChar"/>
          <w:sz w:val="18"/>
          <w:szCs w:val="18"/>
        </w:rPr>
        <w:t>0,</w:t>
      </w:r>
      <w:r w:rsidR="004A1222" w:rsidRPr="005513AE">
        <w:rPr>
          <w:rStyle w:val="OfwelChar"/>
          <w:sz w:val="18"/>
          <w:szCs w:val="18"/>
        </w:rPr>
        <w:t>87</w:t>
      </w:r>
      <w:r w:rsidR="004A1222" w:rsidRPr="005513AE">
        <w:t>) (</w:t>
      </w:r>
      <w:r w:rsidR="000F052E" w:rsidRPr="005513AE">
        <w:rPr>
          <w:rStyle w:val="OfwelChar"/>
          <w:sz w:val="18"/>
          <w:szCs w:val="18"/>
        </w:rPr>
        <w:t>0,8</w:t>
      </w:r>
      <w:r w:rsidR="004A1222" w:rsidRPr="005513AE">
        <w:rPr>
          <w:rStyle w:val="OfwelChar"/>
          <w:sz w:val="18"/>
          <w:szCs w:val="18"/>
        </w:rPr>
        <w:t>5</w:t>
      </w:r>
      <w:r w:rsidRPr="005513AE">
        <w:t>).</w:t>
      </w:r>
    </w:p>
    <w:p w:rsidR="004A1222" w:rsidRDefault="004A1222" w:rsidP="009A274F">
      <w:pPr>
        <w:pStyle w:val="Meting"/>
      </w:pPr>
      <w:r w:rsidRPr="005513AE">
        <w:rPr>
          <w:rStyle w:val="MerkChar"/>
        </w:rPr>
        <w:tab/>
      </w:r>
      <w:r w:rsidRPr="004A1222">
        <w:t>In het toilet</w:t>
      </w:r>
      <w:r>
        <w:t>.</w:t>
      </w:r>
    </w:p>
    <w:p w:rsidR="004A1222" w:rsidRPr="004A1222" w:rsidRDefault="004A1222" w:rsidP="009A274F">
      <w:pPr>
        <w:pStyle w:val="Meting"/>
      </w:pPr>
      <w:r>
        <w:tab/>
        <w:t xml:space="preserve">In combinatie met de </w:t>
      </w:r>
      <w:proofErr w:type="spellStart"/>
      <w:r w:rsidRPr="004A1222">
        <w:rPr>
          <w:rStyle w:val="MerkChar"/>
        </w:rPr>
        <w:t>DucoBox</w:t>
      </w:r>
      <w:proofErr w:type="spellEnd"/>
      <w:r w:rsidRPr="004A1222">
        <w:rPr>
          <w:rStyle w:val="MerkChar"/>
        </w:rPr>
        <w:t xml:space="preserve"> </w:t>
      </w:r>
      <w:proofErr w:type="spellStart"/>
      <w:r w:rsidRPr="004A1222">
        <w:rPr>
          <w:rStyle w:val="MerkChar"/>
        </w:rPr>
        <w:t>Silent</w:t>
      </w:r>
      <w:proofErr w:type="spellEnd"/>
      <w:r w:rsidRPr="004A1222">
        <w:rPr>
          <w:rStyle w:val="MerkChar"/>
        </w:rPr>
        <w:t xml:space="preserve"> Connect</w:t>
      </w:r>
      <w:r>
        <w:t>.</w:t>
      </w:r>
    </w:p>
    <w:p w:rsidR="004A1222" w:rsidRPr="004A1222" w:rsidRDefault="004A1222" w:rsidP="004A1222">
      <w:pPr>
        <w:pStyle w:val="Meting"/>
      </w:pPr>
      <w:proofErr w:type="spellStart"/>
      <w:r w:rsidRPr="004A1222">
        <w:rPr>
          <w:rStyle w:val="MerkChar"/>
        </w:rPr>
        <w:t>Duco</w:t>
      </w:r>
      <w:r w:rsidR="00E73715">
        <w:rPr>
          <w:rStyle w:val="MerkChar"/>
        </w:rPr>
        <w:t>Tronic</w:t>
      </w:r>
      <w:proofErr w:type="spellEnd"/>
      <w:r w:rsidRPr="004A1222">
        <w:rPr>
          <w:rStyle w:val="MerkChar"/>
        </w:rPr>
        <w:t xml:space="preserve"> System</w:t>
      </w:r>
      <w:r w:rsidRPr="004A1222">
        <w:t xml:space="preserve"> (</w:t>
      </w:r>
      <w:r w:rsidRPr="004A1222">
        <w:rPr>
          <w:rStyle w:val="OfwelChar"/>
          <w:sz w:val="18"/>
          <w:szCs w:val="18"/>
        </w:rPr>
        <w:t>0,</w:t>
      </w:r>
      <w:r w:rsidR="00E73715">
        <w:rPr>
          <w:rStyle w:val="OfwelChar"/>
          <w:sz w:val="18"/>
          <w:szCs w:val="18"/>
        </w:rPr>
        <w:t>38</w:t>
      </w:r>
      <w:r w:rsidRPr="004A1222">
        <w:t>) (</w:t>
      </w:r>
      <w:r w:rsidRPr="004A1222">
        <w:rPr>
          <w:rStyle w:val="OfwelChar"/>
          <w:sz w:val="18"/>
          <w:szCs w:val="18"/>
        </w:rPr>
        <w:t>0,</w:t>
      </w:r>
      <w:r w:rsidR="00E73715">
        <w:rPr>
          <w:rStyle w:val="OfwelChar"/>
          <w:sz w:val="18"/>
          <w:szCs w:val="18"/>
        </w:rPr>
        <w:t>48</w:t>
      </w:r>
      <w:r w:rsidRPr="004A1222">
        <w:t>).</w:t>
      </w:r>
    </w:p>
    <w:p w:rsidR="004A1222" w:rsidRDefault="004A1222" w:rsidP="004A1222">
      <w:pPr>
        <w:pStyle w:val="Meting"/>
      </w:pPr>
      <w:r w:rsidRPr="004A1222">
        <w:rPr>
          <w:rStyle w:val="MerkChar"/>
        </w:rPr>
        <w:tab/>
      </w:r>
      <w:r w:rsidRPr="004A1222">
        <w:t>In het toilet</w:t>
      </w:r>
      <w:r>
        <w:t>.</w:t>
      </w:r>
    </w:p>
    <w:p w:rsidR="004A1222" w:rsidRPr="005513AE" w:rsidRDefault="004A1222" w:rsidP="004A1222">
      <w:pPr>
        <w:pStyle w:val="Meting"/>
        <w:jc w:val="left"/>
      </w:pPr>
      <w:r>
        <w:tab/>
        <w:t xml:space="preserve">In combinatie met de </w:t>
      </w:r>
      <w:proofErr w:type="spellStart"/>
      <w:r w:rsidRPr="005513AE">
        <w:rPr>
          <w:rStyle w:val="MerkChar"/>
        </w:rPr>
        <w:t>DucoBox</w:t>
      </w:r>
      <w:proofErr w:type="spellEnd"/>
      <w:r w:rsidRPr="005513AE">
        <w:rPr>
          <w:rStyle w:val="MerkChar"/>
        </w:rPr>
        <w:t xml:space="preserve"> </w:t>
      </w:r>
      <w:r w:rsidR="00E73715" w:rsidRPr="005513AE">
        <w:rPr>
          <w:rStyle w:val="MerkChar"/>
        </w:rPr>
        <w:t>Focus</w:t>
      </w:r>
      <w:r>
        <w:t>.</w:t>
      </w:r>
      <w:r>
        <w:br/>
      </w:r>
    </w:p>
    <w:p w:rsidR="00D755CD" w:rsidRDefault="006755D2" w:rsidP="00D755CD">
      <w:pPr>
        <w:pStyle w:val="Kop5"/>
      </w:pPr>
      <w:r>
        <w:t>Montagewijze</w:t>
      </w:r>
      <w:r w:rsidR="00D755CD">
        <w:t>:</w:t>
      </w:r>
    </w:p>
    <w:p w:rsidR="00D755CD" w:rsidRDefault="009A274F" w:rsidP="00D755CD">
      <w:r>
        <w:t>Plaatsing: door een erkend installateur.</w:t>
      </w:r>
    </w:p>
    <w:p w:rsidR="002D4E6D" w:rsidRDefault="002D4E6D" w:rsidP="00D755CD"/>
    <w:p w:rsidR="00D755CD" w:rsidRDefault="009A274F" w:rsidP="009A274F">
      <w:r>
        <w:t xml:space="preserve">Aansluitwijze: </w:t>
      </w:r>
      <w:r w:rsidR="00D755CD">
        <w:t xml:space="preserve">Raadpleeg uw regionale dealer of raadpleeg het projectdepartement van </w:t>
      </w:r>
      <w:r w:rsidR="00D755CD" w:rsidRPr="00141FB3">
        <w:rPr>
          <w:rStyle w:val="MerkChar"/>
        </w:rPr>
        <w:t>Duco ‘Ventilation &amp; Sun Control’</w:t>
      </w:r>
      <w:r w:rsidR="00D755CD">
        <w:t xml:space="preserve"> voor commerciële en technische assistentie (montage- en plaatsingsinstructies, onderdelenlijsten, berekeningen en waardetabellen …).</w:t>
      </w:r>
    </w:p>
    <w:sectPr w:rsidR="00D755CD" w:rsidSect="00FB7DFD">
      <w:headerReference w:type="even" r:id="rId7"/>
      <w:headerReference w:type="default" r:id="rId8"/>
      <w:footerReference w:type="default" r:id="rId9"/>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710" w:rsidRDefault="00762710">
      <w:r>
        <w:separator/>
      </w:r>
    </w:p>
  </w:endnote>
  <w:endnote w:type="continuationSeparator" w:id="0">
    <w:p w:rsidR="00762710" w:rsidRDefault="0076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710" w:rsidRDefault="00762710" w:rsidP="00640009">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710" w:rsidRDefault="00762710">
      <w:r>
        <w:separator/>
      </w:r>
    </w:p>
  </w:footnote>
  <w:footnote w:type="continuationSeparator" w:id="0">
    <w:p w:rsidR="00762710" w:rsidRDefault="0076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710" w:rsidRDefault="00762710">
    <w:pPr>
      <w:pBdr>
        <w:bottom w:val="single" w:sz="6" w:space="0" w:color="000000"/>
      </w:pBdr>
      <w:tabs>
        <w:tab w:val="right" w:pos="9540"/>
      </w:tabs>
      <w:spacing w:line="200" w:lineRule="exact"/>
    </w:pPr>
    <w:r>
      <w:t>dossier .......... - dd. ........</w:t>
    </w:r>
    <w:r>
      <w:tab/>
    </w:r>
    <w:r w:rsidR="000F052E">
      <w:fldChar w:fldCharType="begin"/>
    </w:r>
    <w:r w:rsidR="000F052E">
      <w:instrText>PAGE</w:instrText>
    </w:r>
    <w:r w:rsidR="000F052E">
      <w:fldChar w:fldCharType="separate"/>
    </w:r>
    <w:r>
      <w:rPr>
        <w:noProof/>
      </w:rPr>
      <w:t>232</w:t>
    </w:r>
    <w:r w:rsidR="000F052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710" w:rsidRDefault="00762710">
    <w:pPr>
      <w:pBdr>
        <w:bottom w:val="single" w:sz="6" w:space="0" w:color="000000"/>
      </w:pBdr>
      <w:tabs>
        <w:tab w:val="right" w:pos="9540"/>
      </w:tabs>
      <w:spacing w:line="200" w:lineRule="exact"/>
    </w:pPr>
    <w:r>
      <w:t>dossier .......... - dd. ........</w:t>
    </w:r>
    <w:r>
      <w:tab/>
    </w:r>
    <w:r w:rsidR="000F052E">
      <w:fldChar w:fldCharType="begin"/>
    </w:r>
    <w:r w:rsidR="000F052E">
      <w:instrText>PAGE</w:instrText>
    </w:r>
    <w:r w:rsidR="000F052E">
      <w:fldChar w:fldCharType="separate"/>
    </w:r>
    <w:r w:rsidR="00D3076D">
      <w:rPr>
        <w:noProof/>
      </w:rPr>
      <w:t>1</w:t>
    </w:r>
    <w:r w:rsidR="000F052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2"/>
  </w:compat>
  <w:rsids>
    <w:rsidRoot w:val="003004B1"/>
    <w:rsid w:val="000142BC"/>
    <w:rsid w:val="00017BF1"/>
    <w:rsid w:val="0002147E"/>
    <w:rsid w:val="000220CC"/>
    <w:rsid w:val="000225BB"/>
    <w:rsid w:val="00032CDD"/>
    <w:rsid w:val="000400D3"/>
    <w:rsid w:val="000440AD"/>
    <w:rsid w:val="0004754E"/>
    <w:rsid w:val="00053C13"/>
    <w:rsid w:val="00073090"/>
    <w:rsid w:val="00081691"/>
    <w:rsid w:val="00087997"/>
    <w:rsid w:val="00091BD5"/>
    <w:rsid w:val="00091F21"/>
    <w:rsid w:val="000B5571"/>
    <w:rsid w:val="000C3939"/>
    <w:rsid w:val="000D0E51"/>
    <w:rsid w:val="000D24F1"/>
    <w:rsid w:val="000D7B21"/>
    <w:rsid w:val="000E22FA"/>
    <w:rsid w:val="000E5CC3"/>
    <w:rsid w:val="000F052E"/>
    <w:rsid w:val="000F2713"/>
    <w:rsid w:val="000F39C2"/>
    <w:rsid w:val="0010107A"/>
    <w:rsid w:val="001015F0"/>
    <w:rsid w:val="00107211"/>
    <w:rsid w:val="001132CD"/>
    <w:rsid w:val="0011726D"/>
    <w:rsid w:val="00117554"/>
    <w:rsid w:val="00125D74"/>
    <w:rsid w:val="00130D42"/>
    <w:rsid w:val="00131313"/>
    <w:rsid w:val="0013621B"/>
    <w:rsid w:val="00147FB2"/>
    <w:rsid w:val="0015158B"/>
    <w:rsid w:val="00165C47"/>
    <w:rsid w:val="001722FA"/>
    <w:rsid w:val="00180E4E"/>
    <w:rsid w:val="00183DF2"/>
    <w:rsid w:val="0018673C"/>
    <w:rsid w:val="0019696F"/>
    <w:rsid w:val="001A161B"/>
    <w:rsid w:val="001A2632"/>
    <w:rsid w:val="001A58D2"/>
    <w:rsid w:val="001C5E46"/>
    <w:rsid w:val="001C7CE2"/>
    <w:rsid w:val="001D20C5"/>
    <w:rsid w:val="001D2A39"/>
    <w:rsid w:val="001E50EA"/>
    <w:rsid w:val="0020404B"/>
    <w:rsid w:val="002116A0"/>
    <w:rsid w:val="0021510F"/>
    <w:rsid w:val="00220329"/>
    <w:rsid w:val="00226633"/>
    <w:rsid w:val="00231E0D"/>
    <w:rsid w:val="002403BB"/>
    <w:rsid w:val="00246FB0"/>
    <w:rsid w:val="002561FE"/>
    <w:rsid w:val="0025674D"/>
    <w:rsid w:val="00262B41"/>
    <w:rsid w:val="0026458D"/>
    <w:rsid w:val="00264C8F"/>
    <w:rsid w:val="00272FD9"/>
    <w:rsid w:val="00275014"/>
    <w:rsid w:val="00275820"/>
    <w:rsid w:val="002778EE"/>
    <w:rsid w:val="002A488C"/>
    <w:rsid w:val="002B03A9"/>
    <w:rsid w:val="002B4CF0"/>
    <w:rsid w:val="002B764B"/>
    <w:rsid w:val="002D088D"/>
    <w:rsid w:val="002D10E3"/>
    <w:rsid w:val="002D1E41"/>
    <w:rsid w:val="002D44B3"/>
    <w:rsid w:val="002D4E6D"/>
    <w:rsid w:val="002E14EE"/>
    <w:rsid w:val="002E25BE"/>
    <w:rsid w:val="002E31CA"/>
    <w:rsid w:val="002E4B96"/>
    <w:rsid w:val="002E6139"/>
    <w:rsid w:val="002F076A"/>
    <w:rsid w:val="002F272C"/>
    <w:rsid w:val="002F4B50"/>
    <w:rsid w:val="003004B1"/>
    <w:rsid w:val="00300BFD"/>
    <w:rsid w:val="0030220C"/>
    <w:rsid w:val="00304725"/>
    <w:rsid w:val="00304B43"/>
    <w:rsid w:val="00315CDA"/>
    <w:rsid w:val="00322422"/>
    <w:rsid w:val="00324363"/>
    <w:rsid w:val="003300F9"/>
    <w:rsid w:val="00330398"/>
    <w:rsid w:val="00330F3E"/>
    <w:rsid w:val="00344C87"/>
    <w:rsid w:val="003576EA"/>
    <w:rsid w:val="00360B18"/>
    <w:rsid w:val="00360C24"/>
    <w:rsid w:val="00372A54"/>
    <w:rsid w:val="00380AF3"/>
    <w:rsid w:val="003945CC"/>
    <w:rsid w:val="003961B3"/>
    <w:rsid w:val="003A13D7"/>
    <w:rsid w:val="003A4FC3"/>
    <w:rsid w:val="003A7C53"/>
    <w:rsid w:val="003B67FB"/>
    <w:rsid w:val="003C12F2"/>
    <w:rsid w:val="003E1C7C"/>
    <w:rsid w:val="003E2506"/>
    <w:rsid w:val="003F3DF8"/>
    <w:rsid w:val="003F5B67"/>
    <w:rsid w:val="004017CD"/>
    <w:rsid w:val="00426FA7"/>
    <w:rsid w:val="00427EDA"/>
    <w:rsid w:val="00432BD8"/>
    <w:rsid w:val="00433830"/>
    <w:rsid w:val="00433A78"/>
    <w:rsid w:val="00441359"/>
    <w:rsid w:val="00444547"/>
    <w:rsid w:val="004506D8"/>
    <w:rsid w:val="00456623"/>
    <w:rsid w:val="00456B5C"/>
    <w:rsid w:val="0046635F"/>
    <w:rsid w:val="00474079"/>
    <w:rsid w:val="004765EC"/>
    <w:rsid w:val="00482E57"/>
    <w:rsid w:val="00485E81"/>
    <w:rsid w:val="00496EAC"/>
    <w:rsid w:val="004A1222"/>
    <w:rsid w:val="004A1BBA"/>
    <w:rsid w:val="004A4F6C"/>
    <w:rsid w:val="004A6867"/>
    <w:rsid w:val="004B53C1"/>
    <w:rsid w:val="004C48C8"/>
    <w:rsid w:val="004C6948"/>
    <w:rsid w:val="004D24E1"/>
    <w:rsid w:val="004D6A0C"/>
    <w:rsid w:val="004E1F88"/>
    <w:rsid w:val="004E5677"/>
    <w:rsid w:val="004E7513"/>
    <w:rsid w:val="004E7860"/>
    <w:rsid w:val="004F4B7A"/>
    <w:rsid w:val="004F6EE4"/>
    <w:rsid w:val="005031B4"/>
    <w:rsid w:val="00514F5A"/>
    <w:rsid w:val="00515D38"/>
    <w:rsid w:val="005343AC"/>
    <w:rsid w:val="0054543C"/>
    <w:rsid w:val="005469A2"/>
    <w:rsid w:val="005513AE"/>
    <w:rsid w:val="0055284A"/>
    <w:rsid w:val="00553205"/>
    <w:rsid w:val="005548F8"/>
    <w:rsid w:val="00557E18"/>
    <w:rsid w:val="00561DB8"/>
    <w:rsid w:val="00562434"/>
    <w:rsid w:val="00566283"/>
    <w:rsid w:val="005665A8"/>
    <w:rsid w:val="0057276D"/>
    <w:rsid w:val="0058546C"/>
    <w:rsid w:val="00586E56"/>
    <w:rsid w:val="00592F0D"/>
    <w:rsid w:val="005A3032"/>
    <w:rsid w:val="005C374D"/>
    <w:rsid w:val="005C38C5"/>
    <w:rsid w:val="005C4096"/>
    <w:rsid w:val="005C4409"/>
    <w:rsid w:val="005D4123"/>
    <w:rsid w:val="005D6060"/>
    <w:rsid w:val="005D77D6"/>
    <w:rsid w:val="005E236A"/>
    <w:rsid w:val="005F7331"/>
    <w:rsid w:val="00602AA3"/>
    <w:rsid w:val="00605168"/>
    <w:rsid w:val="00620470"/>
    <w:rsid w:val="0063304B"/>
    <w:rsid w:val="0063441A"/>
    <w:rsid w:val="00640009"/>
    <w:rsid w:val="006400AB"/>
    <w:rsid w:val="00641752"/>
    <w:rsid w:val="006456C4"/>
    <w:rsid w:val="006504B4"/>
    <w:rsid w:val="0065056D"/>
    <w:rsid w:val="00651245"/>
    <w:rsid w:val="00651676"/>
    <w:rsid w:val="006548D8"/>
    <w:rsid w:val="00666676"/>
    <w:rsid w:val="00670BE1"/>
    <w:rsid w:val="006721E0"/>
    <w:rsid w:val="00672A63"/>
    <w:rsid w:val="006755D2"/>
    <w:rsid w:val="00682314"/>
    <w:rsid w:val="00697832"/>
    <w:rsid w:val="006A3B32"/>
    <w:rsid w:val="006A53D4"/>
    <w:rsid w:val="006A60BC"/>
    <w:rsid w:val="006B1D69"/>
    <w:rsid w:val="006C113F"/>
    <w:rsid w:val="006C1C44"/>
    <w:rsid w:val="006C7820"/>
    <w:rsid w:val="006D6A19"/>
    <w:rsid w:val="006F4025"/>
    <w:rsid w:val="00700DD7"/>
    <w:rsid w:val="0071738A"/>
    <w:rsid w:val="0072049F"/>
    <w:rsid w:val="0072211D"/>
    <w:rsid w:val="00725B2E"/>
    <w:rsid w:val="00726F18"/>
    <w:rsid w:val="00731336"/>
    <w:rsid w:val="00736E0C"/>
    <w:rsid w:val="00743019"/>
    <w:rsid w:val="007467AD"/>
    <w:rsid w:val="00747D58"/>
    <w:rsid w:val="0075458F"/>
    <w:rsid w:val="00762710"/>
    <w:rsid w:val="00762B69"/>
    <w:rsid w:val="007663BA"/>
    <w:rsid w:val="00790F34"/>
    <w:rsid w:val="007A3C89"/>
    <w:rsid w:val="007C091B"/>
    <w:rsid w:val="007C79A5"/>
    <w:rsid w:val="007D1AB2"/>
    <w:rsid w:val="007D40C9"/>
    <w:rsid w:val="007D45EA"/>
    <w:rsid w:val="007E2584"/>
    <w:rsid w:val="007E2E2D"/>
    <w:rsid w:val="007F2E84"/>
    <w:rsid w:val="007F3E75"/>
    <w:rsid w:val="007F4004"/>
    <w:rsid w:val="007F5BF2"/>
    <w:rsid w:val="00800835"/>
    <w:rsid w:val="00800B90"/>
    <w:rsid w:val="0080180C"/>
    <w:rsid w:val="00802432"/>
    <w:rsid w:val="008110D5"/>
    <w:rsid w:val="008162F7"/>
    <w:rsid w:val="008223D9"/>
    <w:rsid w:val="00832D44"/>
    <w:rsid w:val="00847668"/>
    <w:rsid w:val="00847FA4"/>
    <w:rsid w:val="00853840"/>
    <w:rsid w:val="00855B4A"/>
    <w:rsid w:val="00862093"/>
    <w:rsid w:val="008620E7"/>
    <w:rsid w:val="00862293"/>
    <w:rsid w:val="00862578"/>
    <w:rsid w:val="00863FED"/>
    <w:rsid w:val="00875A63"/>
    <w:rsid w:val="00875B1B"/>
    <w:rsid w:val="00875E0A"/>
    <w:rsid w:val="00876D94"/>
    <w:rsid w:val="008866A5"/>
    <w:rsid w:val="008901BB"/>
    <w:rsid w:val="00894003"/>
    <w:rsid w:val="008A37A4"/>
    <w:rsid w:val="008B649A"/>
    <w:rsid w:val="008B6513"/>
    <w:rsid w:val="008C6696"/>
    <w:rsid w:val="008D4DD2"/>
    <w:rsid w:val="008E045F"/>
    <w:rsid w:val="008E1476"/>
    <w:rsid w:val="008E1913"/>
    <w:rsid w:val="00911456"/>
    <w:rsid w:val="0091271D"/>
    <w:rsid w:val="00915E83"/>
    <w:rsid w:val="0092291D"/>
    <w:rsid w:val="00925211"/>
    <w:rsid w:val="00927707"/>
    <w:rsid w:val="00930A05"/>
    <w:rsid w:val="00937344"/>
    <w:rsid w:val="00946231"/>
    <w:rsid w:val="00952BB5"/>
    <w:rsid w:val="00952EA6"/>
    <w:rsid w:val="00957419"/>
    <w:rsid w:val="009576A9"/>
    <w:rsid w:val="00963915"/>
    <w:rsid w:val="00964D48"/>
    <w:rsid w:val="0096514D"/>
    <w:rsid w:val="00967EAF"/>
    <w:rsid w:val="00981727"/>
    <w:rsid w:val="00986423"/>
    <w:rsid w:val="0098669D"/>
    <w:rsid w:val="00986746"/>
    <w:rsid w:val="00994EF7"/>
    <w:rsid w:val="009A19D3"/>
    <w:rsid w:val="009A274F"/>
    <w:rsid w:val="009B4CB1"/>
    <w:rsid w:val="009B577C"/>
    <w:rsid w:val="009C12AA"/>
    <w:rsid w:val="009C3861"/>
    <w:rsid w:val="009C3ABE"/>
    <w:rsid w:val="009E1DD4"/>
    <w:rsid w:val="009E57C5"/>
    <w:rsid w:val="009F1CFE"/>
    <w:rsid w:val="009F4DB7"/>
    <w:rsid w:val="00A02013"/>
    <w:rsid w:val="00A06318"/>
    <w:rsid w:val="00A145A1"/>
    <w:rsid w:val="00A20E89"/>
    <w:rsid w:val="00A241A7"/>
    <w:rsid w:val="00A326A2"/>
    <w:rsid w:val="00A43073"/>
    <w:rsid w:val="00A51CF4"/>
    <w:rsid w:val="00A631B0"/>
    <w:rsid w:val="00A6696A"/>
    <w:rsid w:val="00A82426"/>
    <w:rsid w:val="00A84A25"/>
    <w:rsid w:val="00A90C7A"/>
    <w:rsid w:val="00A94A10"/>
    <w:rsid w:val="00AA22AD"/>
    <w:rsid w:val="00AA64D7"/>
    <w:rsid w:val="00AC179F"/>
    <w:rsid w:val="00AC36B6"/>
    <w:rsid w:val="00AC5372"/>
    <w:rsid w:val="00AC5733"/>
    <w:rsid w:val="00AD5358"/>
    <w:rsid w:val="00AE4A69"/>
    <w:rsid w:val="00AF0A26"/>
    <w:rsid w:val="00AF372E"/>
    <w:rsid w:val="00B00047"/>
    <w:rsid w:val="00B10847"/>
    <w:rsid w:val="00B12BCF"/>
    <w:rsid w:val="00B24D93"/>
    <w:rsid w:val="00B25A47"/>
    <w:rsid w:val="00B416E7"/>
    <w:rsid w:val="00B4255E"/>
    <w:rsid w:val="00B463BC"/>
    <w:rsid w:val="00B508D1"/>
    <w:rsid w:val="00B61F6D"/>
    <w:rsid w:val="00B71A0F"/>
    <w:rsid w:val="00B7224D"/>
    <w:rsid w:val="00B73EE9"/>
    <w:rsid w:val="00B7464F"/>
    <w:rsid w:val="00B753FF"/>
    <w:rsid w:val="00B84255"/>
    <w:rsid w:val="00B84819"/>
    <w:rsid w:val="00B91FD5"/>
    <w:rsid w:val="00BA0EE2"/>
    <w:rsid w:val="00BA44C8"/>
    <w:rsid w:val="00BA5081"/>
    <w:rsid w:val="00BB1F06"/>
    <w:rsid w:val="00BB555A"/>
    <w:rsid w:val="00BC2B73"/>
    <w:rsid w:val="00BD36B5"/>
    <w:rsid w:val="00BE02DB"/>
    <w:rsid w:val="00BE17FF"/>
    <w:rsid w:val="00BE2BFA"/>
    <w:rsid w:val="00BE38D8"/>
    <w:rsid w:val="00BF0D73"/>
    <w:rsid w:val="00BF2699"/>
    <w:rsid w:val="00BF3A17"/>
    <w:rsid w:val="00BF6F3F"/>
    <w:rsid w:val="00C06C5F"/>
    <w:rsid w:val="00C06D0B"/>
    <w:rsid w:val="00C155CF"/>
    <w:rsid w:val="00C209AC"/>
    <w:rsid w:val="00C2153F"/>
    <w:rsid w:val="00C21C86"/>
    <w:rsid w:val="00C2239D"/>
    <w:rsid w:val="00C25C47"/>
    <w:rsid w:val="00C26DA9"/>
    <w:rsid w:val="00C272F9"/>
    <w:rsid w:val="00C319F4"/>
    <w:rsid w:val="00C353CC"/>
    <w:rsid w:val="00C36D66"/>
    <w:rsid w:val="00C43F90"/>
    <w:rsid w:val="00C50353"/>
    <w:rsid w:val="00C538B7"/>
    <w:rsid w:val="00C56339"/>
    <w:rsid w:val="00C57DC9"/>
    <w:rsid w:val="00C6378F"/>
    <w:rsid w:val="00C66230"/>
    <w:rsid w:val="00C74286"/>
    <w:rsid w:val="00C7452B"/>
    <w:rsid w:val="00C75A2B"/>
    <w:rsid w:val="00C80D4B"/>
    <w:rsid w:val="00C815A5"/>
    <w:rsid w:val="00C83939"/>
    <w:rsid w:val="00C8581E"/>
    <w:rsid w:val="00C87B3D"/>
    <w:rsid w:val="00C93F25"/>
    <w:rsid w:val="00CB0AB3"/>
    <w:rsid w:val="00CB1B4C"/>
    <w:rsid w:val="00CB2ACD"/>
    <w:rsid w:val="00CC25F2"/>
    <w:rsid w:val="00CE0C7D"/>
    <w:rsid w:val="00D117C8"/>
    <w:rsid w:val="00D127EF"/>
    <w:rsid w:val="00D1354C"/>
    <w:rsid w:val="00D162C2"/>
    <w:rsid w:val="00D2697A"/>
    <w:rsid w:val="00D3076D"/>
    <w:rsid w:val="00D31961"/>
    <w:rsid w:val="00D35380"/>
    <w:rsid w:val="00D353C2"/>
    <w:rsid w:val="00D36715"/>
    <w:rsid w:val="00D40733"/>
    <w:rsid w:val="00D41616"/>
    <w:rsid w:val="00D41DFD"/>
    <w:rsid w:val="00D42EB9"/>
    <w:rsid w:val="00D56D45"/>
    <w:rsid w:val="00D578E8"/>
    <w:rsid w:val="00D57AFA"/>
    <w:rsid w:val="00D60E97"/>
    <w:rsid w:val="00D659E5"/>
    <w:rsid w:val="00D65D10"/>
    <w:rsid w:val="00D755CD"/>
    <w:rsid w:val="00D765DF"/>
    <w:rsid w:val="00D82723"/>
    <w:rsid w:val="00D83728"/>
    <w:rsid w:val="00D86BCA"/>
    <w:rsid w:val="00D872FC"/>
    <w:rsid w:val="00D87B42"/>
    <w:rsid w:val="00DA1213"/>
    <w:rsid w:val="00DA5199"/>
    <w:rsid w:val="00DC2B0D"/>
    <w:rsid w:val="00DC6B6A"/>
    <w:rsid w:val="00DE1E97"/>
    <w:rsid w:val="00DF0B8C"/>
    <w:rsid w:val="00DF190A"/>
    <w:rsid w:val="00E031D8"/>
    <w:rsid w:val="00E070A5"/>
    <w:rsid w:val="00E5565D"/>
    <w:rsid w:val="00E56588"/>
    <w:rsid w:val="00E67D7C"/>
    <w:rsid w:val="00E73715"/>
    <w:rsid w:val="00E778BD"/>
    <w:rsid w:val="00E7790E"/>
    <w:rsid w:val="00E9130D"/>
    <w:rsid w:val="00E9483A"/>
    <w:rsid w:val="00E95DFC"/>
    <w:rsid w:val="00E97C1B"/>
    <w:rsid w:val="00EA3A03"/>
    <w:rsid w:val="00EA62EA"/>
    <w:rsid w:val="00EB313C"/>
    <w:rsid w:val="00EC0B26"/>
    <w:rsid w:val="00EC7830"/>
    <w:rsid w:val="00ED3192"/>
    <w:rsid w:val="00ED6505"/>
    <w:rsid w:val="00EE0612"/>
    <w:rsid w:val="00EE2887"/>
    <w:rsid w:val="00EE49DE"/>
    <w:rsid w:val="00EE643C"/>
    <w:rsid w:val="00F052A4"/>
    <w:rsid w:val="00F056CF"/>
    <w:rsid w:val="00F1137B"/>
    <w:rsid w:val="00F16CF1"/>
    <w:rsid w:val="00F17A68"/>
    <w:rsid w:val="00F330E5"/>
    <w:rsid w:val="00F410D7"/>
    <w:rsid w:val="00F429C2"/>
    <w:rsid w:val="00F507DC"/>
    <w:rsid w:val="00F51D3A"/>
    <w:rsid w:val="00F60435"/>
    <w:rsid w:val="00F62DE2"/>
    <w:rsid w:val="00F746F9"/>
    <w:rsid w:val="00F8129B"/>
    <w:rsid w:val="00F8168C"/>
    <w:rsid w:val="00F81823"/>
    <w:rsid w:val="00F8431B"/>
    <w:rsid w:val="00F87C3D"/>
    <w:rsid w:val="00FB0A7F"/>
    <w:rsid w:val="00FB4122"/>
    <w:rsid w:val="00FB77E9"/>
    <w:rsid w:val="00FB7DFD"/>
    <w:rsid w:val="00FC0D47"/>
    <w:rsid w:val="00FC48FE"/>
    <w:rsid w:val="00FD3A58"/>
    <w:rsid w:val="00FD6280"/>
    <w:rsid w:val="00FE1A71"/>
    <w:rsid w:val="00FE4A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B41617"/>
  <w15:docId w15:val="{0328F9E7-1350-4D98-932D-D97C2E0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paragraph" w:styleId="Kop6">
    <w:name w:val="heading 6"/>
    <w:basedOn w:val="Standaard"/>
    <w:next w:val="Standaard"/>
    <w:link w:val="Kop6Char"/>
    <w:semiHidden/>
    <w:unhideWhenUsed/>
    <w:qFormat/>
    <w:rsid w:val="00D872F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character" w:customStyle="1" w:styleId="Kop6Char">
    <w:name w:val="Kop 6 Char"/>
    <w:basedOn w:val="Standaardalinea-lettertype"/>
    <w:link w:val="Kop6"/>
    <w:semiHidden/>
    <w:rsid w:val="00D872FC"/>
    <w:rPr>
      <w:rFonts w:asciiTheme="majorHAnsi" w:eastAsiaTheme="majorEastAsia" w:hAnsiTheme="majorHAnsi" w:cstheme="majorBidi"/>
      <w:i/>
      <w:iCs/>
      <w:color w:val="243F60" w:themeColor="accent1" w:themeShade="7F"/>
      <w:lang w:val="nl-BE" w:eastAsia="nl-NL"/>
    </w:rPr>
  </w:style>
  <w:style w:type="table" w:styleId="Tabelraster">
    <w:name w:val="Table Grid"/>
    <w:basedOn w:val="Standaardtabel"/>
    <w:rsid w:val="00514F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D755CD"/>
    <w:rPr>
      <w:rFonts w:ascii="Calibri" w:hAnsi="Calibri"/>
      <w:b/>
      <w:u w:val="single"/>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7161">
      <w:bodyDiv w:val="1"/>
      <w:marLeft w:val="0"/>
      <w:marRight w:val="0"/>
      <w:marTop w:val="0"/>
      <w:marBottom w:val="0"/>
      <w:divBdr>
        <w:top w:val="none" w:sz="0" w:space="0" w:color="auto"/>
        <w:left w:val="none" w:sz="0" w:space="0" w:color="auto"/>
        <w:bottom w:val="none" w:sz="0" w:space="0" w:color="auto"/>
        <w:right w:val="none" w:sz="0" w:space="0" w:color="auto"/>
      </w:divBdr>
    </w:div>
    <w:div w:id="134032478">
      <w:bodyDiv w:val="1"/>
      <w:marLeft w:val="0"/>
      <w:marRight w:val="0"/>
      <w:marTop w:val="0"/>
      <w:marBottom w:val="0"/>
      <w:divBdr>
        <w:top w:val="none" w:sz="0" w:space="0" w:color="auto"/>
        <w:left w:val="none" w:sz="0" w:space="0" w:color="auto"/>
        <w:bottom w:val="none" w:sz="0" w:space="0" w:color="auto"/>
        <w:right w:val="none" w:sz="0" w:space="0" w:color="auto"/>
      </w:divBdr>
    </w:div>
    <w:div w:id="156649665">
      <w:bodyDiv w:val="1"/>
      <w:marLeft w:val="0"/>
      <w:marRight w:val="0"/>
      <w:marTop w:val="0"/>
      <w:marBottom w:val="0"/>
      <w:divBdr>
        <w:top w:val="none" w:sz="0" w:space="0" w:color="auto"/>
        <w:left w:val="none" w:sz="0" w:space="0" w:color="auto"/>
        <w:bottom w:val="none" w:sz="0" w:space="0" w:color="auto"/>
        <w:right w:val="none" w:sz="0" w:space="0" w:color="auto"/>
      </w:divBdr>
    </w:div>
    <w:div w:id="185099976">
      <w:bodyDiv w:val="1"/>
      <w:marLeft w:val="0"/>
      <w:marRight w:val="0"/>
      <w:marTop w:val="0"/>
      <w:marBottom w:val="0"/>
      <w:divBdr>
        <w:top w:val="none" w:sz="0" w:space="0" w:color="auto"/>
        <w:left w:val="none" w:sz="0" w:space="0" w:color="auto"/>
        <w:bottom w:val="none" w:sz="0" w:space="0" w:color="auto"/>
        <w:right w:val="none" w:sz="0" w:space="0" w:color="auto"/>
      </w:divBdr>
    </w:div>
    <w:div w:id="228616670">
      <w:bodyDiv w:val="1"/>
      <w:marLeft w:val="0"/>
      <w:marRight w:val="0"/>
      <w:marTop w:val="0"/>
      <w:marBottom w:val="0"/>
      <w:divBdr>
        <w:top w:val="none" w:sz="0" w:space="0" w:color="auto"/>
        <w:left w:val="none" w:sz="0" w:space="0" w:color="auto"/>
        <w:bottom w:val="none" w:sz="0" w:space="0" w:color="auto"/>
        <w:right w:val="none" w:sz="0" w:space="0" w:color="auto"/>
      </w:divBdr>
    </w:div>
    <w:div w:id="287055108">
      <w:bodyDiv w:val="1"/>
      <w:marLeft w:val="0"/>
      <w:marRight w:val="0"/>
      <w:marTop w:val="0"/>
      <w:marBottom w:val="0"/>
      <w:divBdr>
        <w:top w:val="none" w:sz="0" w:space="0" w:color="auto"/>
        <w:left w:val="none" w:sz="0" w:space="0" w:color="auto"/>
        <w:bottom w:val="none" w:sz="0" w:space="0" w:color="auto"/>
        <w:right w:val="none" w:sz="0" w:space="0" w:color="auto"/>
      </w:divBdr>
    </w:div>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573472518">
      <w:bodyDiv w:val="1"/>
      <w:marLeft w:val="0"/>
      <w:marRight w:val="0"/>
      <w:marTop w:val="0"/>
      <w:marBottom w:val="0"/>
      <w:divBdr>
        <w:top w:val="none" w:sz="0" w:space="0" w:color="auto"/>
        <w:left w:val="none" w:sz="0" w:space="0" w:color="auto"/>
        <w:bottom w:val="none" w:sz="0" w:space="0" w:color="auto"/>
        <w:right w:val="none" w:sz="0" w:space="0" w:color="auto"/>
      </w:divBdr>
    </w:div>
    <w:div w:id="711852500">
      <w:bodyDiv w:val="1"/>
      <w:marLeft w:val="0"/>
      <w:marRight w:val="0"/>
      <w:marTop w:val="0"/>
      <w:marBottom w:val="0"/>
      <w:divBdr>
        <w:top w:val="none" w:sz="0" w:space="0" w:color="auto"/>
        <w:left w:val="none" w:sz="0" w:space="0" w:color="auto"/>
        <w:bottom w:val="none" w:sz="0" w:space="0" w:color="auto"/>
        <w:right w:val="none" w:sz="0" w:space="0" w:color="auto"/>
      </w:divBdr>
    </w:div>
    <w:div w:id="762336216">
      <w:bodyDiv w:val="1"/>
      <w:marLeft w:val="0"/>
      <w:marRight w:val="0"/>
      <w:marTop w:val="0"/>
      <w:marBottom w:val="0"/>
      <w:divBdr>
        <w:top w:val="none" w:sz="0" w:space="0" w:color="auto"/>
        <w:left w:val="none" w:sz="0" w:space="0" w:color="auto"/>
        <w:bottom w:val="none" w:sz="0" w:space="0" w:color="auto"/>
        <w:right w:val="none" w:sz="0" w:space="0" w:color="auto"/>
      </w:divBdr>
    </w:div>
    <w:div w:id="862481017">
      <w:bodyDiv w:val="1"/>
      <w:marLeft w:val="0"/>
      <w:marRight w:val="0"/>
      <w:marTop w:val="0"/>
      <w:marBottom w:val="0"/>
      <w:divBdr>
        <w:top w:val="none" w:sz="0" w:space="0" w:color="auto"/>
        <w:left w:val="none" w:sz="0" w:space="0" w:color="auto"/>
        <w:bottom w:val="none" w:sz="0" w:space="0" w:color="auto"/>
        <w:right w:val="none" w:sz="0" w:space="0" w:color="auto"/>
      </w:divBdr>
    </w:div>
    <w:div w:id="1002660740">
      <w:bodyDiv w:val="1"/>
      <w:marLeft w:val="0"/>
      <w:marRight w:val="0"/>
      <w:marTop w:val="0"/>
      <w:marBottom w:val="0"/>
      <w:divBdr>
        <w:top w:val="none" w:sz="0" w:space="0" w:color="auto"/>
        <w:left w:val="none" w:sz="0" w:space="0" w:color="auto"/>
        <w:bottom w:val="none" w:sz="0" w:space="0" w:color="auto"/>
        <w:right w:val="none" w:sz="0" w:space="0" w:color="auto"/>
      </w:divBdr>
    </w:div>
    <w:div w:id="1031148126">
      <w:bodyDiv w:val="1"/>
      <w:marLeft w:val="0"/>
      <w:marRight w:val="0"/>
      <w:marTop w:val="0"/>
      <w:marBottom w:val="0"/>
      <w:divBdr>
        <w:top w:val="none" w:sz="0" w:space="0" w:color="auto"/>
        <w:left w:val="none" w:sz="0" w:space="0" w:color="auto"/>
        <w:bottom w:val="none" w:sz="0" w:space="0" w:color="auto"/>
        <w:right w:val="none" w:sz="0" w:space="0" w:color="auto"/>
      </w:divBdr>
    </w:div>
    <w:div w:id="1116751210">
      <w:bodyDiv w:val="1"/>
      <w:marLeft w:val="0"/>
      <w:marRight w:val="0"/>
      <w:marTop w:val="0"/>
      <w:marBottom w:val="0"/>
      <w:divBdr>
        <w:top w:val="none" w:sz="0" w:space="0" w:color="auto"/>
        <w:left w:val="none" w:sz="0" w:space="0" w:color="auto"/>
        <w:bottom w:val="none" w:sz="0" w:space="0" w:color="auto"/>
        <w:right w:val="none" w:sz="0" w:space="0" w:color="auto"/>
      </w:divBdr>
    </w:div>
    <w:div w:id="1293175537">
      <w:bodyDiv w:val="1"/>
      <w:marLeft w:val="0"/>
      <w:marRight w:val="0"/>
      <w:marTop w:val="0"/>
      <w:marBottom w:val="0"/>
      <w:divBdr>
        <w:top w:val="none" w:sz="0" w:space="0" w:color="auto"/>
        <w:left w:val="none" w:sz="0" w:space="0" w:color="auto"/>
        <w:bottom w:val="none" w:sz="0" w:space="0" w:color="auto"/>
        <w:right w:val="none" w:sz="0" w:space="0" w:color="auto"/>
      </w:divBdr>
    </w:div>
    <w:div w:id="1349331812">
      <w:bodyDiv w:val="1"/>
      <w:marLeft w:val="0"/>
      <w:marRight w:val="0"/>
      <w:marTop w:val="0"/>
      <w:marBottom w:val="0"/>
      <w:divBdr>
        <w:top w:val="none" w:sz="0" w:space="0" w:color="auto"/>
        <w:left w:val="none" w:sz="0" w:space="0" w:color="auto"/>
        <w:bottom w:val="none" w:sz="0" w:space="0" w:color="auto"/>
        <w:right w:val="none" w:sz="0" w:space="0" w:color="auto"/>
      </w:divBdr>
    </w:div>
    <w:div w:id="1401170709">
      <w:bodyDiv w:val="1"/>
      <w:marLeft w:val="0"/>
      <w:marRight w:val="0"/>
      <w:marTop w:val="0"/>
      <w:marBottom w:val="0"/>
      <w:divBdr>
        <w:top w:val="none" w:sz="0" w:space="0" w:color="auto"/>
        <w:left w:val="none" w:sz="0" w:space="0" w:color="auto"/>
        <w:bottom w:val="none" w:sz="0" w:space="0" w:color="auto"/>
        <w:right w:val="none" w:sz="0" w:space="0" w:color="auto"/>
      </w:divBdr>
    </w:div>
    <w:div w:id="1785615732">
      <w:bodyDiv w:val="1"/>
      <w:marLeft w:val="0"/>
      <w:marRight w:val="0"/>
      <w:marTop w:val="0"/>
      <w:marBottom w:val="0"/>
      <w:divBdr>
        <w:top w:val="none" w:sz="0" w:space="0" w:color="auto"/>
        <w:left w:val="none" w:sz="0" w:space="0" w:color="auto"/>
        <w:bottom w:val="none" w:sz="0" w:space="0" w:color="auto"/>
        <w:right w:val="none" w:sz="0" w:space="0" w:color="auto"/>
      </w:divBdr>
    </w:div>
    <w:div w:id="1790782411">
      <w:bodyDiv w:val="1"/>
      <w:marLeft w:val="0"/>
      <w:marRight w:val="0"/>
      <w:marTop w:val="0"/>
      <w:marBottom w:val="0"/>
      <w:divBdr>
        <w:top w:val="none" w:sz="0" w:space="0" w:color="auto"/>
        <w:left w:val="none" w:sz="0" w:space="0" w:color="auto"/>
        <w:bottom w:val="none" w:sz="0" w:space="0" w:color="auto"/>
        <w:right w:val="none" w:sz="0" w:space="0" w:color="auto"/>
      </w:divBdr>
    </w:div>
    <w:div w:id="1842160435">
      <w:bodyDiv w:val="1"/>
      <w:marLeft w:val="0"/>
      <w:marRight w:val="0"/>
      <w:marTop w:val="0"/>
      <w:marBottom w:val="0"/>
      <w:divBdr>
        <w:top w:val="none" w:sz="0" w:space="0" w:color="auto"/>
        <w:left w:val="none" w:sz="0" w:space="0" w:color="auto"/>
        <w:bottom w:val="none" w:sz="0" w:space="0" w:color="auto"/>
        <w:right w:val="none" w:sz="0" w:space="0" w:color="auto"/>
      </w:divBdr>
    </w:div>
    <w:div w:id="1983539895">
      <w:bodyDiv w:val="1"/>
      <w:marLeft w:val="0"/>
      <w:marRight w:val="0"/>
      <w:marTop w:val="0"/>
      <w:marBottom w:val="0"/>
      <w:divBdr>
        <w:top w:val="none" w:sz="0" w:space="0" w:color="auto"/>
        <w:left w:val="none" w:sz="0" w:space="0" w:color="auto"/>
        <w:bottom w:val="none" w:sz="0" w:space="0" w:color="auto"/>
        <w:right w:val="none" w:sz="0" w:space="0" w:color="auto"/>
      </w:divBdr>
    </w:div>
    <w:div w:id="2012683792">
      <w:bodyDiv w:val="1"/>
      <w:marLeft w:val="0"/>
      <w:marRight w:val="0"/>
      <w:marTop w:val="0"/>
      <w:marBottom w:val="0"/>
      <w:divBdr>
        <w:top w:val="none" w:sz="0" w:space="0" w:color="auto"/>
        <w:left w:val="none" w:sz="0" w:space="0" w:color="auto"/>
        <w:bottom w:val="none" w:sz="0" w:space="0" w:color="auto"/>
        <w:right w:val="none" w:sz="0" w:space="0" w:color="auto"/>
      </w:divBdr>
    </w:div>
    <w:div w:id="20428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specs2008.dotm</Template>
  <TotalTime>123</TotalTime>
  <Pages>3</Pages>
  <Words>526</Words>
  <Characters>2897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C3A Admin Utilities</vt:lpstr>
      <vt:lpstr>C3A Admin Utilities</vt:lpstr>
    </vt:vector>
  </TitlesOfParts>
  <Company>CAAA vzw</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Matthias Soenen</cp:lastModifiedBy>
  <cp:revision>15</cp:revision>
  <cp:lastPrinted>2016-10-05T07:23:00Z</cp:lastPrinted>
  <dcterms:created xsi:type="dcterms:W3CDTF">2016-07-14T09:30:00Z</dcterms:created>
  <dcterms:modified xsi:type="dcterms:W3CDTF">2017-08-29T09:48:00Z</dcterms:modified>
</cp:coreProperties>
</file>