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45ED0B86" w:rsidR="00C63555" w:rsidRPr="00FB09E4" w:rsidRDefault="00FB09E4" w:rsidP="00C63555">
      <w:pPr>
        <w:pStyle w:val="Kop1"/>
        <w:rPr>
          <w:lang w:val="en-US"/>
        </w:rPr>
      </w:pPr>
      <w:r w:rsidRPr="00FB09E4">
        <w:rPr>
          <w:lang w:val="en-US"/>
        </w:rPr>
        <w:t>Solar shading system</w:t>
      </w:r>
      <w:r w:rsidR="007460C7" w:rsidRPr="00FB09E4">
        <w:rPr>
          <w:lang w:val="en-US"/>
        </w:rPr>
        <w:br/>
        <w:t>D</w:t>
      </w:r>
      <w:r w:rsidR="00C63555" w:rsidRPr="00FB09E4">
        <w:rPr>
          <w:lang w:val="en-US"/>
        </w:rPr>
        <w:t>UCO Ventilation &amp; Sun Control</w:t>
      </w:r>
      <w:r w:rsidR="001D6DEB" w:rsidRPr="00FB09E4">
        <w:rPr>
          <w:lang w:val="en-US"/>
        </w:rPr>
        <w:br/>
      </w:r>
      <w:r w:rsidR="00C63555" w:rsidRPr="00FB09E4">
        <w:rPr>
          <w:lang w:val="en-US"/>
        </w:rPr>
        <w:t>Duco</w:t>
      </w:r>
      <w:r w:rsidR="008A2A2A" w:rsidRPr="00FB09E4">
        <w:rPr>
          <w:lang w:val="en-US"/>
        </w:rPr>
        <w:t xml:space="preserve">Sun </w:t>
      </w:r>
      <w:r w:rsidR="005F2B8F" w:rsidRPr="00FB09E4">
        <w:rPr>
          <w:lang w:val="en-US"/>
        </w:rPr>
        <w:t>Ellips</w:t>
      </w:r>
      <w:r w:rsidR="008A2A2A" w:rsidRPr="00FB09E4">
        <w:rPr>
          <w:lang w:val="en-US"/>
        </w:rPr>
        <w:t xml:space="preserve"> </w:t>
      </w:r>
      <w:r w:rsidR="00420016" w:rsidRPr="00FB09E4">
        <w:rPr>
          <w:lang w:val="en-US"/>
        </w:rPr>
        <w:t>1</w:t>
      </w:r>
      <w:r w:rsidR="00E533BE">
        <w:rPr>
          <w:lang w:val="en-US"/>
        </w:rPr>
        <w:t>5</w:t>
      </w:r>
      <w:r w:rsidR="008A2A2A" w:rsidRPr="00FB09E4">
        <w:rPr>
          <w:lang w:val="en-US"/>
        </w:rPr>
        <w:t xml:space="preserve">0 </w:t>
      </w:r>
      <w:r w:rsidRPr="00FB09E4">
        <w:rPr>
          <w:lang w:val="en-US"/>
        </w:rPr>
        <w:t>M</w:t>
      </w:r>
      <w:r>
        <w:rPr>
          <w:lang w:val="en-US"/>
        </w:rPr>
        <w:t>oveable</w:t>
      </w:r>
    </w:p>
    <w:p w14:paraId="2349B33C" w14:textId="2E26CE3A" w:rsidR="00C63555" w:rsidRPr="0006127F" w:rsidRDefault="00FB09E4" w:rsidP="00C63555">
      <w:pPr>
        <w:pStyle w:val="Kop2"/>
        <w:rPr>
          <w:lang w:val="en-US"/>
        </w:rPr>
      </w:pPr>
      <w:r w:rsidRPr="0006127F">
        <w:rPr>
          <w:lang w:val="en-US"/>
        </w:rPr>
        <w:t>Description</w:t>
      </w:r>
    </w:p>
    <w:p w14:paraId="36F79ABC" w14:textId="323B9FBF" w:rsidR="0006127F" w:rsidRPr="0006127F" w:rsidRDefault="0006127F" w:rsidP="000040C8">
      <w:pPr>
        <w:pStyle w:val="Geenafstand"/>
        <w:rPr>
          <w:rFonts w:ascii="Arial" w:eastAsiaTheme="minorHAnsi" w:hAnsi="Arial" w:cstheme="minorBidi"/>
          <w:shd w:val="clear" w:color="auto" w:fill="FFFFFF"/>
          <w:lang w:val="en-US"/>
        </w:rPr>
      </w:pP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Permanent external shading system made of aluminium with movable blades.</w:t>
      </w:r>
      <w:r w:rsidRPr="0006127F">
        <w:rPr>
          <w:rFonts w:ascii="Arial" w:eastAsiaTheme="minorHAnsi" w:hAnsi="Arial" w:cstheme="minorBidi"/>
          <w:lang w:val="en-US"/>
        </w:rPr>
        <w:t xml:space="preserve"> </w:t>
      </w: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The blades are mounted on site in the supporting structure (horizontally or vertically).</w:t>
      </w:r>
      <w:r w:rsidRPr="0006127F">
        <w:rPr>
          <w:rFonts w:ascii="Arial" w:eastAsiaTheme="minorHAnsi" w:hAnsi="Arial" w:cstheme="minorBidi"/>
          <w:lang w:val="en-US"/>
        </w:rPr>
        <w:t xml:space="preserve"> </w:t>
      </w:r>
      <w:r w:rsidRPr="0006127F">
        <w:rPr>
          <w:rFonts w:ascii="Arial" w:eastAsiaTheme="minorHAnsi" w:hAnsi="Arial" w:cstheme="minorBidi"/>
          <w:shd w:val="clear" w:color="auto" w:fill="FFFFFF"/>
          <w:lang w:val="en-US"/>
        </w:rPr>
        <w:t>The blades are continuously adjustable thanks to the linear electric drive motor.</w:t>
      </w:r>
    </w:p>
    <w:p w14:paraId="563CD3D8" w14:textId="42D3C9E0" w:rsidR="00C63555" w:rsidRDefault="0006127F" w:rsidP="00C63555">
      <w:pPr>
        <w:pStyle w:val="Kop2"/>
      </w:pPr>
      <w:r>
        <w:t>Version</w:t>
      </w:r>
    </w:p>
    <w:p w14:paraId="5F78980B" w14:textId="59916DF9" w:rsidR="006A026B" w:rsidRPr="006A026B" w:rsidRDefault="0006127F" w:rsidP="006A026B">
      <w:pPr>
        <w:pStyle w:val="Kop3"/>
      </w:pPr>
      <w:r>
        <w:t>Blade</w:t>
      </w:r>
    </w:p>
    <w:p w14:paraId="548B5E61" w14:textId="745A937F" w:rsidR="00082990" w:rsidRDefault="0006127F" w:rsidP="00BE1D47">
      <w:pPr>
        <w:pStyle w:val="Lijstalinea"/>
        <w:numPr>
          <w:ilvl w:val="0"/>
          <w:numId w:val="18"/>
        </w:numPr>
        <w:rPr>
          <w:lang w:val="en-US"/>
        </w:rPr>
      </w:pPr>
      <w:r>
        <w:rPr>
          <w:lang w:val="en-US"/>
        </w:rPr>
        <w:t>Blade type</w:t>
      </w:r>
      <w:r w:rsidR="00C63555" w:rsidRPr="00BE1D47">
        <w:rPr>
          <w:lang w:val="en-US"/>
        </w:rPr>
        <w:tab/>
      </w:r>
      <w:r w:rsidR="00C63555" w:rsidRPr="00BE1D47">
        <w:rPr>
          <w:lang w:val="en-US"/>
        </w:rPr>
        <w:tab/>
      </w:r>
      <w:r w:rsidR="005F2B8F">
        <w:rPr>
          <w:lang w:val="en-US"/>
        </w:rPr>
        <w:t>Ellips</w:t>
      </w:r>
      <w:r w:rsidR="006B7B1B">
        <w:rPr>
          <w:lang w:val="en-US"/>
        </w:rPr>
        <w:t xml:space="preserve"> 1</w:t>
      </w:r>
      <w:r w:rsidR="00E533BE">
        <w:rPr>
          <w:lang w:val="en-US"/>
        </w:rPr>
        <w:t>5</w:t>
      </w:r>
      <w:r w:rsidR="006B7B1B">
        <w:rPr>
          <w:lang w:val="en-US"/>
        </w:rPr>
        <w:t>0</w:t>
      </w:r>
    </w:p>
    <w:p w14:paraId="4EE18A19" w14:textId="72171049" w:rsidR="00737B72" w:rsidRDefault="0006127F" w:rsidP="00C63555">
      <w:pPr>
        <w:pStyle w:val="Lijstalinea"/>
        <w:numPr>
          <w:ilvl w:val="0"/>
          <w:numId w:val="19"/>
        </w:numPr>
      </w:pPr>
      <w:r>
        <w:t>Shape of blade</w:t>
      </w:r>
      <w:r w:rsidR="00797400">
        <w:tab/>
      </w:r>
      <w:r w:rsidR="005F2B8F">
        <w:t>ellips</w:t>
      </w:r>
      <w:r>
        <w:t>e</w:t>
      </w:r>
    </w:p>
    <w:p w14:paraId="6DEAF48C" w14:textId="1D9F8DA2" w:rsidR="001618AE" w:rsidRPr="00CF3EED" w:rsidRDefault="0006127F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06127F">
        <w:rPr>
          <w:color w:val="000000" w:themeColor="text1"/>
        </w:rPr>
        <w:t>Blade height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6B7B1B" w:rsidRPr="00CF3EED">
        <w:rPr>
          <w:color w:val="000000" w:themeColor="text1"/>
        </w:rPr>
        <w:t>1</w:t>
      </w:r>
      <w:r w:rsidR="00E533BE">
        <w:rPr>
          <w:color w:val="000000" w:themeColor="text1"/>
        </w:rPr>
        <w:t>5</w:t>
      </w:r>
      <w:r w:rsidR="00A545B6" w:rsidRPr="00CF3EED">
        <w:rPr>
          <w:color w:val="000000" w:themeColor="text1"/>
        </w:rPr>
        <w:t>0</w:t>
      </w:r>
      <w:r w:rsidR="001618AE" w:rsidRPr="00CF3EED">
        <w:rPr>
          <w:color w:val="000000" w:themeColor="text1"/>
        </w:rPr>
        <w:t> mm</w:t>
      </w:r>
    </w:p>
    <w:p w14:paraId="7F9E48FB" w14:textId="7F8D3B14" w:rsidR="001618AE" w:rsidRPr="00CF3EED" w:rsidRDefault="0006127F" w:rsidP="001618AE">
      <w:pPr>
        <w:pStyle w:val="Lijstalinea"/>
        <w:numPr>
          <w:ilvl w:val="0"/>
          <w:numId w:val="19"/>
        </w:numPr>
        <w:rPr>
          <w:color w:val="000000" w:themeColor="text1"/>
        </w:rPr>
      </w:pPr>
      <w:r w:rsidRPr="0006127F">
        <w:rPr>
          <w:color w:val="000000" w:themeColor="text1"/>
        </w:rPr>
        <w:t>Blade</w:t>
      </w:r>
      <w:r>
        <w:rPr>
          <w:color w:val="000000" w:themeColor="text1"/>
        </w:rPr>
        <w:t xml:space="preserve"> width</w:t>
      </w:r>
      <w:r w:rsidR="001618AE" w:rsidRPr="00CF3EED">
        <w:rPr>
          <w:color w:val="000000" w:themeColor="text1"/>
        </w:rPr>
        <w:tab/>
      </w:r>
      <w:r w:rsidR="001618AE" w:rsidRPr="00CF3EED">
        <w:rPr>
          <w:color w:val="000000" w:themeColor="text1"/>
        </w:rPr>
        <w:tab/>
      </w:r>
      <w:r w:rsidR="00E533BE">
        <w:rPr>
          <w:color w:val="000000" w:themeColor="text1"/>
        </w:rPr>
        <w:t>35</w:t>
      </w:r>
      <w:r w:rsidR="001618AE" w:rsidRPr="00CF3EED">
        <w:rPr>
          <w:color w:val="000000" w:themeColor="text1"/>
        </w:rPr>
        <w:t> mm</w:t>
      </w:r>
    </w:p>
    <w:p w14:paraId="280471EE" w14:textId="0A92E16E" w:rsidR="00CA017D" w:rsidRPr="0006127F" w:rsidRDefault="0006127F" w:rsidP="00CA017D">
      <w:pPr>
        <w:pStyle w:val="Lijstalinea"/>
        <w:numPr>
          <w:ilvl w:val="0"/>
          <w:numId w:val="19"/>
        </w:numPr>
        <w:rPr>
          <w:lang w:val="en-US"/>
        </w:rPr>
      </w:pPr>
      <w:r w:rsidRPr="0006127F">
        <w:rPr>
          <w:lang w:val="en-US"/>
        </w:rPr>
        <w:t>Inclination angle</w:t>
      </w:r>
      <w:r w:rsidR="00CA017D" w:rsidRPr="0006127F">
        <w:rPr>
          <w:lang w:val="en-US"/>
        </w:rPr>
        <w:tab/>
        <w:t xml:space="preserve">0° to 90°, </w:t>
      </w:r>
      <w:r w:rsidRPr="0006127F">
        <w:rPr>
          <w:lang w:val="en-US"/>
        </w:rPr>
        <w:t>continuously a</w:t>
      </w:r>
      <w:r>
        <w:rPr>
          <w:lang w:val="en-US"/>
        </w:rPr>
        <w:t>djustable</w:t>
      </w:r>
    </w:p>
    <w:p w14:paraId="152BEE45" w14:textId="7F44A6FC" w:rsidR="00282BEB" w:rsidRPr="009F6B0D" w:rsidRDefault="0006127F" w:rsidP="006A026B">
      <w:pPr>
        <w:pStyle w:val="Kop3"/>
      </w:pPr>
      <w:r>
        <w:t>Mullion</w:t>
      </w:r>
    </w:p>
    <w:p w14:paraId="5C68C0AC" w14:textId="55BBDA37" w:rsidR="00282BEB" w:rsidRPr="0006127F" w:rsidRDefault="003E1838" w:rsidP="00282BEB">
      <w:pPr>
        <w:pStyle w:val="Lijstalinea"/>
        <w:numPr>
          <w:ilvl w:val="0"/>
          <w:numId w:val="25"/>
        </w:numPr>
        <w:rPr>
          <w:lang w:val="en-US"/>
        </w:rPr>
      </w:pPr>
      <w:r w:rsidRPr="0006127F">
        <w:rPr>
          <w:lang w:val="en-US"/>
        </w:rPr>
        <w:t xml:space="preserve">60/100, </w:t>
      </w:r>
      <w:r w:rsidR="0006127F" w:rsidRPr="0006127F">
        <w:rPr>
          <w:lang w:val="en-US"/>
        </w:rPr>
        <w:t>fixing directly to the supporting structure</w:t>
      </w:r>
    </w:p>
    <w:p w14:paraId="44C9A9EA" w14:textId="46B99FA7" w:rsidR="003E1838" w:rsidRPr="009F6B0D" w:rsidRDefault="003E1838" w:rsidP="003E1838">
      <w:pPr>
        <w:pStyle w:val="Kop3"/>
      </w:pPr>
      <w:r w:rsidRPr="009F6B0D">
        <w:t>Motor</w:t>
      </w:r>
    </w:p>
    <w:p w14:paraId="662A0AB0" w14:textId="15439ED7" w:rsidR="003E1838" w:rsidRPr="009F6B0D" w:rsidRDefault="0006127F" w:rsidP="003E1838">
      <w:pPr>
        <w:pStyle w:val="Lijstalinea"/>
        <w:numPr>
          <w:ilvl w:val="0"/>
          <w:numId w:val="25"/>
        </w:numPr>
      </w:pPr>
      <w:r>
        <w:t>Power supply</w:t>
      </w:r>
      <w:r w:rsidR="00BB49FE" w:rsidRPr="009F6B0D">
        <w:tab/>
      </w:r>
      <w:r w:rsidR="00BB49FE" w:rsidRPr="009F6B0D">
        <w:tab/>
        <w:t>230 VAC, 50 Hz</w:t>
      </w:r>
    </w:p>
    <w:p w14:paraId="459A0045" w14:textId="75E0306A" w:rsidR="00BB49FE" w:rsidRPr="009F6B0D" w:rsidRDefault="0006127F" w:rsidP="003E1838">
      <w:pPr>
        <w:pStyle w:val="Lijstalinea"/>
        <w:numPr>
          <w:ilvl w:val="0"/>
          <w:numId w:val="25"/>
        </w:numPr>
      </w:pPr>
      <w:r>
        <w:t>Current</w:t>
      </w:r>
      <w:r w:rsidR="001903F3" w:rsidRPr="009F6B0D">
        <w:tab/>
      </w:r>
      <w:r w:rsidR="001903F3" w:rsidRPr="009F6B0D">
        <w:tab/>
        <w:t>0</w:t>
      </w:r>
      <w:r>
        <w:t>.</w:t>
      </w:r>
      <w:r w:rsidR="001903F3" w:rsidRPr="009F6B0D">
        <w:t>55 A</w:t>
      </w:r>
    </w:p>
    <w:p w14:paraId="2D5211AB" w14:textId="6270BFF3" w:rsidR="001903F3" w:rsidRPr="009F6B0D" w:rsidRDefault="0006127F" w:rsidP="003E1838">
      <w:pPr>
        <w:pStyle w:val="Lijstalinea"/>
        <w:numPr>
          <w:ilvl w:val="0"/>
          <w:numId w:val="25"/>
        </w:numPr>
      </w:pPr>
      <w:r>
        <w:t>Electric power</w:t>
      </w:r>
      <w:r w:rsidR="001903F3" w:rsidRPr="009F6B0D">
        <w:tab/>
      </w:r>
      <w:r w:rsidR="001903F3" w:rsidRPr="009F6B0D">
        <w:tab/>
        <w:t>126 W</w:t>
      </w:r>
    </w:p>
    <w:p w14:paraId="32BA7EAF" w14:textId="2845F8FC" w:rsidR="001903F3" w:rsidRPr="009F6B0D" w:rsidRDefault="001903F3" w:rsidP="003E1838">
      <w:pPr>
        <w:pStyle w:val="Lijstalinea"/>
        <w:numPr>
          <w:ilvl w:val="0"/>
          <w:numId w:val="25"/>
        </w:numPr>
      </w:pPr>
      <w:r w:rsidRPr="009F6B0D">
        <w:t>IP</w:t>
      </w:r>
      <w:r w:rsidR="0006127F">
        <w:t xml:space="preserve"> class</w:t>
      </w:r>
      <w:r w:rsidRPr="009F6B0D">
        <w:tab/>
      </w:r>
      <w:r w:rsidRPr="009F6B0D">
        <w:tab/>
        <w:t>IP65</w:t>
      </w:r>
    </w:p>
    <w:p w14:paraId="4ABD74B7" w14:textId="6CBE7CCA" w:rsidR="001903F3" w:rsidRPr="0006127F" w:rsidRDefault="0006127F" w:rsidP="003E1838">
      <w:pPr>
        <w:pStyle w:val="Lijstalinea"/>
        <w:numPr>
          <w:ilvl w:val="0"/>
          <w:numId w:val="25"/>
        </w:numPr>
        <w:rPr>
          <w:lang w:val="en-US"/>
        </w:rPr>
      </w:pPr>
      <w:r w:rsidRPr="0006127F">
        <w:rPr>
          <w:lang w:val="en-US"/>
        </w:rPr>
        <w:t>Cable length</w:t>
      </w:r>
      <w:r w:rsidR="00317F66" w:rsidRPr="0006127F">
        <w:rPr>
          <w:lang w:val="en-US"/>
        </w:rPr>
        <w:tab/>
      </w:r>
      <w:r w:rsidR="00317F66" w:rsidRPr="0006127F">
        <w:rPr>
          <w:lang w:val="en-US"/>
        </w:rPr>
        <w:tab/>
        <w:t xml:space="preserve">2 m </w:t>
      </w:r>
      <w:r>
        <w:rPr>
          <w:lang w:val="en-US"/>
        </w:rPr>
        <w:t>from</w:t>
      </w:r>
      <w:r w:rsidR="00317F66" w:rsidRPr="0006127F">
        <w:rPr>
          <w:lang w:val="en-US"/>
        </w:rPr>
        <w:t xml:space="preserve"> actuator</w:t>
      </w:r>
    </w:p>
    <w:p w14:paraId="597C7F3D" w14:textId="1895D4A3" w:rsidR="00C112A3" w:rsidRPr="009F6B0D" w:rsidRDefault="0006127F" w:rsidP="00C112A3">
      <w:pPr>
        <w:pStyle w:val="Kop3"/>
      </w:pPr>
      <w:r>
        <w:t>Accessories</w:t>
      </w:r>
    </w:p>
    <w:p w14:paraId="02316E07" w14:textId="2FA84AFD" w:rsidR="00850C71" w:rsidRPr="0006127F" w:rsidRDefault="0032758B" w:rsidP="006D5320">
      <w:pPr>
        <w:pStyle w:val="Lijstalinea"/>
        <w:numPr>
          <w:ilvl w:val="0"/>
          <w:numId w:val="23"/>
        </w:numPr>
        <w:rPr>
          <w:lang w:val="en-US"/>
        </w:rPr>
      </w:pPr>
      <w:r w:rsidRPr="0006127F">
        <w:rPr>
          <w:lang w:val="en-US"/>
        </w:rPr>
        <w:t xml:space="preserve">Aluminium stop </w:t>
      </w:r>
      <w:r w:rsidR="0006127F" w:rsidRPr="0006127F">
        <w:rPr>
          <w:lang w:val="en-US"/>
        </w:rPr>
        <w:t>for mullion</w:t>
      </w:r>
      <w:r w:rsidRPr="0006127F">
        <w:rPr>
          <w:lang w:val="en-US"/>
        </w:rPr>
        <w:t xml:space="preserve"> 60/100 </w:t>
      </w:r>
      <w:r w:rsidR="0006127F" w:rsidRPr="0006127F">
        <w:rPr>
          <w:lang w:val="en-US"/>
        </w:rPr>
        <w:t>a</w:t>
      </w:r>
      <w:r w:rsidR="0006127F">
        <w:rPr>
          <w:lang w:val="en-US"/>
        </w:rPr>
        <w:t>vailable</w:t>
      </w:r>
    </w:p>
    <w:p w14:paraId="23FB7AA5" w14:textId="77777777" w:rsidR="00850C71" w:rsidRPr="0006127F" w:rsidRDefault="00850C71">
      <w:pPr>
        <w:rPr>
          <w:lang w:val="en-US"/>
        </w:rPr>
      </w:pPr>
      <w:r w:rsidRPr="0006127F">
        <w:rPr>
          <w:lang w:val="en-US"/>
        </w:rPr>
        <w:br w:type="page"/>
      </w:r>
    </w:p>
    <w:p w14:paraId="6CA9FCBA" w14:textId="2ECC512B" w:rsidR="00C63555" w:rsidRDefault="00C63555" w:rsidP="00C63555">
      <w:pPr>
        <w:pStyle w:val="Kop2"/>
      </w:pPr>
      <w:r>
        <w:lastRenderedPageBreak/>
        <w:t>Material</w:t>
      </w:r>
      <w:r w:rsidR="0006127F">
        <w:t xml:space="preserve"> and surface treatment</w:t>
      </w:r>
    </w:p>
    <w:p w14:paraId="7B4B05CF" w14:textId="1628BDAD" w:rsidR="007A255E" w:rsidRPr="007A255E" w:rsidRDefault="0006127F" w:rsidP="007A255E">
      <w:pPr>
        <w:pStyle w:val="Kop3"/>
      </w:pPr>
      <w:r>
        <w:t>Blade</w:t>
      </w:r>
    </w:p>
    <w:p w14:paraId="2ED65CA1" w14:textId="52130751" w:rsidR="00C63555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</w:t>
      </w:r>
      <w:r w:rsidR="001C6780">
        <w:t> </w:t>
      </w:r>
      <w:r>
        <w:t>573-3)</w:t>
      </w:r>
    </w:p>
    <w:p w14:paraId="33EB4DE2" w14:textId="3BF0894F" w:rsidR="00C63555" w:rsidRPr="00CF3EED" w:rsidRDefault="0006127F" w:rsidP="00C63555">
      <w:pPr>
        <w:pStyle w:val="Lijstalinea"/>
        <w:ind w:left="2832"/>
        <w:rPr>
          <w:color w:val="000000" w:themeColor="text1"/>
        </w:rPr>
      </w:pPr>
      <w:r>
        <w:rPr>
          <w:color w:val="000000" w:themeColor="text1"/>
        </w:rPr>
        <w:t>Profile thickness</w:t>
      </w:r>
      <w:r w:rsidR="00C63555" w:rsidRPr="00CF3EED">
        <w:rPr>
          <w:color w:val="000000" w:themeColor="text1"/>
        </w:rPr>
        <w:t>: min. 1,</w:t>
      </w:r>
      <w:r w:rsidR="00E533BE">
        <w:rPr>
          <w:color w:val="000000" w:themeColor="text1"/>
        </w:rPr>
        <w:t>4</w:t>
      </w:r>
      <w:r w:rsidR="001C6780" w:rsidRPr="00CF3EED">
        <w:rPr>
          <w:color w:val="000000" w:themeColor="text1"/>
        </w:rPr>
        <w:t> </w:t>
      </w:r>
      <w:r w:rsidR="00C63555" w:rsidRPr="00CF3EED">
        <w:rPr>
          <w:color w:val="000000" w:themeColor="text1"/>
        </w:rPr>
        <w:t>mm</w:t>
      </w:r>
    </w:p>
    <w:p w14:paraId="0E83A9AC" w14:textId="16DD1DA9" w:rsidR="00C63555" w:rsidRDefault="0006127F" w:rsidP="00C63555">
      <w:pPr>
        <w:pStyle w:val="Lijstalinea"/>
        <w:numPr>
          <w:ilvl w:val="0"/>
          <w:numId w:val="20"/>
        </w:numPr>
      </w:pPr>
      <w:r>
        <w:t>Finish</w:t>
      </w:r>
    </w:p>
    <w:p w14:paraId="1BBCC1EF" w14:textId="54EAF7B5" w:rsidR="00AF2C73" w:rsidRPr="0006127F" w:rsidRDefault="00AF2C73" w:rsidP="00AF2C73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</w:t>
      </w:r>
      <w:r w:rsidR="0006127F" w:rsidRPr="0006127F">
        <w:rPr>
          <w:lang w:val="en-US"/>
        </w:rPr>
        <w:t>a</w:t>
      </w:r>
      <w:r w:rsidRPr="0006127F">
        <w:rPr>
          <w:lang w:val="en-US"/>
        </w:rPr>
        <w:t>l</w:t>
      </w:r>
      <w:r w:rsidR="0006127F" w:rsidRPr="0006127F">
        <w:rPr>
          <w:lang w:val="en-US"/>
        </w:rPr>
        <w:t xml:space="preserve"> anodised</w:t>
      </w:r>
      <w:r w:rsidRPr="0006127F">
        <w:rPr>
          <w:lang w:val="en-US"/>
        </w:rPr>
        <w:t xml:space="preserve"> (15-20</w:t>
      </w:r>
      <w:r w:rsidR="001C6780" w:rsidRPr="0006127F">
        <w:rPr>
          <w:lang w:val="en-US"/>
        </w:rPr>
        <w:t> </w:t>
      </w:r>
      <w:r w:rsidRPr="00BD5A8C">
        <w:rPr>
          <w:rFonts w:cs="Calibri"/>
        </w:rPr>
        <w:t>μ</w:t>
      </w:r>
      <w:r w:rsidRPr="0006127F">
        <w:rPr>
          <w:lang w:val="en-US"/>
        </w:rPr>
        <w:t xml:space="preserve">m) </w:t>
      </w:r>
      <w:r w:rsidR="0006127F" w:rsidRPr="0006127F">
        <w:rPr>
          <w:lang w:val="en-US"/>
        </w:rPr>
        <w:t>according to</w:t>
      </w:r>
      <w:r w:rsidRPr="0006127F">
        <w:rPr>
          <w:lang w:val="en-US"/>
        </w:rPr>
        <w:t xml:space="preserve"> Qualanod</w:t>
      </w:r>
    </w:p>
    <w:p w14:paraId="4C0BD0F4" w14:textId="7D9F8B57" w:rsidR="00642002" w:rsidRPr="0006127F" w:rsidRDefault="0006127F" w:rsidP="00442DB3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</w:t>
      </w:r>
      <w:r w:rsidR="00C63555" w:rsidRPr="0006127F">
        <w:rPr>
          <w:lang w:val="en-US"/>
        </w:rPr>
        <w:t>(60-80</w:t>
      </w:r>
      <w:r w:rsidR="001C6780" w:rsidRPr="0006127F">
        <w:rPr>
          <w:lang w:val="en-US"/>
        </w:rPr>
        <w:t> </w:t>
      </w:r>
      <w:r w:rsidR="00C63555" w:rsidRPr="00442DB3">
        <w:rPr>
          <w:rFonts w:cs="Calibri"/>
        </w:rPr>
        <w:t>μ</w:t>
      </w:r>
      <w:r w:rsidR="00C63555" w:rsidRPr="0006127F">
        <w:rPr>
          <w:lang w:val="en-US"/>
        </w:rPr>
        <w:t xml:space="preserve">m) </w:t>
      </w:r>
      <w:r w:rsidRPr="0006127F">
        <w:rPr>
          <w:lang w:val="en-US"/>
        </w:rPr>
        <w:t>acco</w:t>
      </w:r>
      <w:r>
        <w:rPr>
          <w:lang w:val="en-US"/>
        </w:rPr>
        <w:t>rding to</w:t>
      </w:r>
      <w:r w:rsidR="00C63555" w:rsidRPr="0006127F">
        <w:rPr>
          <w:lang w:val="en-US"/>
        </w:rPr>
        <w:t xml:space="preserve"> Qualicoat Seaside type A (</w:t>
      </w:r>
      <w:r w:rsidR="00FC7BF5" w:rsidRPr="00FC7BF5">
        <w:rPr>
          <w:lang w:val="en-US"/>
        </w:rPr>
        <w:t>specific RAL codes or textured paint on request</w:t>
      </w:r>
      <w:r w:rsidR="00C63555" w:rsidRPr="0006127F">
        <w:rPr>
          <w:lang w:val="en-US"/>
        </w:rPr>
        <w:t>)</w:t>
      </w:r>
    </w:p>
    <w:p w14:paraId="2F39DAFA" w14:textId="0F1FEBE8" w:rsidR="007A255E" w:rsidRDefault="00FC7BF5" w:rsidP="007A255E">
      <w:pPr>
        <w:pStyle w:val="Kop3"/>
      </w:pPr>
      <w:r>
        <w:t>Mullion</w:t>
      </w:r>
    </w:p>
    <w:p w14:paraId="01FE335C" w14:textId="195C44CF" w:rsidR="00AD3D8C" w:rsidRDefault="00AD3D8C" w:rsidP="00AD3D8C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  <w:t>EN AW-6063 T66 (EN 573-3)</w:t>
      </w:r>
    </w:p>
    <w:p w14:paraId="10050686" w14:textId="781CFB1D" w:rsidR="00AD3D8C" w:rsidRDefault="00FC7BF5" w:rsidP="00AD3D8C">
      <w:pPr>
        <w:pStyle w:val="Lijstalinea"/>
        <w:ind w:left="2832"/>
      </w:pPr>
      <w:r>
        <w:t>Profile thickness</w:t>
      </w:r>
      <w:r w:rsidR="00AD3D8C">
        <w:t>: min. 3 mm</w:t>
      </w:r>
    </w:p>
    <w:p w14:paraId="5DB044CB" w14:textId="77777777" w:rsidR="00FC7BF5" w:rsidRDefault="00FC7BF5" w:rsidP="00FC7BF5">
      <w:pPr>
        <w:pStyle w:val="Lijstalinea"/>
        <w:numPr>
          <w:ilvl w:val="0"/>
          <w:numId w:val="20"/>
        </w:numPr>
      </w:pPr>
      <w:r>
        <w:t>Finish</w:t>
      </w:r>
    </w:p>
    <w:p w14:paraId="4E4BFB28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06127F">
        <w:rPr>
          <w:lang w:val="en-US"/>
        </w:rPr>
        <w:t>m) according to Qualanod</w:t>
      </w:r>
    </w:p>
    <w:p w14:paraId="53EF1E73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6127F">
        <w:rPr>
          <w:lang w:val="en-US"/>
        </w:rPr>
        <w:t>m) acco</w:t>
      </w:r>
      <w:r>
        <w:rPr>
          <w:lang w:val="en-US"/>
        </w:rPr>
        <w:t>rding to</w:t>
      </w:r>
      <w:r w:rsidRPr="0006127F">
        <w:rPr>
          <w:lang w:val="en-US"/>
        </w:rPr>
        <w:t xml:space="preserve"> Qualicoat Seaside type A (</w:t>
      </w:r>
      <w:r w:rsidRPr="00FC7BF5">
        <w:rPr>
          <w:lang w:val="en-US"/>
        </w:rPr>
        <w:t>specific RAL codes or textured paint on request</w:t>
      </w:r>
      <w:r w:rsidRPr="0006127F">
        <w:rPr>
          <w:lang w:val="en-US"/>
        </w:rPr>
        <w:t>)</w:t>
      </w:r>
    </w:p>
    <w:p w14:paraId="1980760B" w14:textId="4EBC29FC" w:rsidR="007A255E" w:rsidRDefault="00FC7BF5" w:rsidP="007A255E">
      <w:pPr>
        <w:pStyle w:val="Kop3"/>
      </w:pPr>
      <w:r>
        <w:t>Coverplate</w:t>
      </w:r>
    </w:p>
    <w:p w14:paraId="674425BC" w14:textId="77777777" w:rsidR="006E273D" w:rsidRPr="00F11508" w:rsidRDefault="006E273D" w:rsidP="006E273D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3C688C91" w14:textId="26E303B7" w:rsidR="006E273D" w:rsidRDefault="00CC6B0A" w:rsidP="006E273D">
      <w:pPr>
        <w:pStyle w:val="Lijstalinea"/>
        <w:ind w:left="2832"/>
      </w:pPr>
      <w:r>
        <w:t>Lasered</w:t>
      </w:r>
      <w:r w:rsidR="006E273D" w:rsidRPr="00F11508">
        <w:t xml:space="preserve">, 5 mm </w:t>
      </w:r>
      <w:r>
        <w:t>thick</w:t>
      </w:r>
    </w:p>
    <w:p w14:paraId="031B8575" w14:textId="77777777" w:rsidR="00FC7BF5" w:rsidRDefault="00FC7BF5" w:rsidP="00FC7BF5">
      <w:pPr>
        <w:pStyle w:val="Lijstalinea"/>
        <w:numPr>
          <w:ilvl w:val="0"/>
          <w:numId w:val="20"/>
        </w:numPr>
      </w:pPr>
      <w:r>
        <w:t>Finish</w:t>
      </w:r>
    </w:p>
    <w:p w14:paraId="51DB9C57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06127F">
        <w:rPr>
          <w:lang w:val="en-US"/>
        </w:rPr>
        <w:t>Natural anodised (15-20 </w:t>
      </w:r>
      <w:r w:rsidRPr="00BD5A8C">
        <w:rPr>
          <w:rFonts w:cs="Calibri"/>
        </w:rPr>
        <w:t>μ</w:t>
      </w:r>
      <w:r w:rsidRPr="0006127F">
        <w:rPr>
          <w:lang w:val="en-US"/>
        </w:rPr>
        <w:t>m) according to Qualanod</w:t>
      </w:r>
    </w:p>
    <w:p w14:paraId="71099058" w14:textId="77777777" w:rsidR="00FC7BF5" w:rsidRPr="0006127F" w:rsidRDefault="00FC7BF5" w:rsidP="00FC7BF5">
      <w:pPr>
        <w:pStyle w:val="Lijstalinea"/>
        <w:numPr>
          <w:ilvl w:val="1"/>
          <w:numId w:val="20"/>
        </w:numPr>
        <w:rPr>
          <w:lang w:val="en-US"/>
        </w:rPr>
      </w:pPr>
      <w:r w:rsidRPr="00FC7BF5">
        <w:rPr>
          <w:lang w:val="en-US"/>
        </w:rPr>
        <w:t>Polyester powder coated</w:t>
      </w:r>
      <w:r w:rsidRPr="0006127F">
        <w:rPr>
          <w:lang w:val="en-US"/>
        </w:rPr>
        <w:t xml:space="preserve"> (60-80 </w:t>
      </w:r>
      <w:r w:rsidRPr="00442DB3">
        <w:rPr>
          <w:rFonts w:cs="Calibri"/>
        </w:rPr>
        <w:t>μ</w:t>
      </w:r>
      <w:r w:rsidRPr="0006127F">
        <w:rPr>
          <w:lang w:val="en-US"/>
        </w:rPr>
        <w:t>m) acco</w:t>
      </w:r>
      <w:r>
        <w:rPr>
          <w:lang w:val="en-US"/>
        </w:rPr>
        <w:t>rding to</w:t>
      </w:r>
      <w:r w:rsidRPr="0006127F">
        <w:rPr>
          <w:lang w:val="en-US"/>
        </w:rPr>
        <w:t xml:space="preserve"> Qualicoat Seaside type A (</w:t>
      </w:r>
      <w:r w:rsidRPr="00FC7BF5">
        <w:rPr>
          <w:lang w:val="en-US"/>
        </w:rPr>
        <w:t>specific RAL codes or textured paint on request</w:t>
      </w:r>
      <w:r w:rsidRPr="0006127F">
        <w:rPr>
          <w:lang w:val="en-US"/>
        </w:rPr>
        <w:t>)</w:t>
      </w:r>
    </w:p>
    <w:p w14:paraId="395F45E3" w14:textId="4C3827F5" w:rsidR="00C63555" w:rsidRPr="0012691F" w:rsidRDefault="00CC6B0A" w:rsidP="00C63555">
      <w:pPr>
        <w:pStyle w:val="Kop2"/>
        <w:rPr>
          <w:lang w:val="en-US"/>
        </w:rPr>
      </w:pPr>
      <w:r w:rsidRPr="0012691F">
        <w:rPr>
          <w:lang w:val="en-US"/>
        </w:rPr>
        <w:t>Technical specifications</w:t>
      </w:r>
    </w:p>
    <w:p w14:paraId="41F8A28E" w14:textId="78DF60E9" w:rsidR="00C63555" w:rsidRPr="0012691F" w:rsidRDefault="00CC6B0A" w:rsidP="00C63555">
      <w:pPr>
        <w:pStyle w:val="Kop3"/>
        <w:rPr>
          <w:lang w:val="en-US"/>
        </w:rPr>
      </w:pPr>
      <w:r w:rsidRPr="0012691F">
        <w:rPr>
          <w:lang w:val="en-US"/>
        </w:rPr>
        <w:t>Strength calculation</w:t>
      </w:r>
    </w:p>
    <w:p w14:paraId="2B45D239" w14:textId="0D5017E6" w:rsidR="00C63555" w:rsidRPr="0012691F" w:rsidRDefault="00CC6B0A" w:rsidP="00C63555">
      <w:pPr>
        <w:rPr>
          <w:lang w:val="en-US"/>
        </w:rPr>
      </w:pPr>
      <w:r w:rsidRPr="0012691F">
        <w:rPr>
          <w:lang w:val="en-US"/>
        </w:rPr>
        <w:t>According to</w:t>
      </w:r>
      <w:r w:rsidR="002F7AB6" w:rsidRPr="0012691F">
        <w:rPr>
          <w:lang w:val="en-US"/>
        </w:rPr>
        <w:t xml:space="preserve"> EN 1990, EN 1991, EN 1999</w:t>
      </w:r>
    </w:p>
    <w:sectPr w:rsidR="00C63555" w:rsidRPr="0012691F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B47A7" w14:textId="77777777" w:rsidR="0092653F" w:rsidRDefault="0092653F" w:rsidP="00584936">
      <w:pPr>
        <w:spacing w:after="0" w:line="240" w:lineRule="auto"/>
      </w:pPr>
      <w:r>
        <w:separator/>
      </w:r>
    </w:p>
  </w:endnote>
  <w:endnote w:type="continuationSeparator" w:id="0">
    <w:p w14:paraId="7E14BA86" w14:textId="77777777" w:rsidR="0092653F" w:rsidRDefault="0092653F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31EBA" w14:textId="77777777" w:rsidR="0092653F" w:rsidRDefault="0092653F" w:rsidP="00584936">
      <w:pPr>
        <w:spacing w:after="0" w:line="240" w:lineRule="auto"/>
      </w:pPr>
      <w:r>
        <w:separator/>
      </w:r>
    </w:p>
  </w:footnote>
  <w:footnote w:type="continuationSeparator" w:id="0">
    <w:p w14:paraId="199A69D6" w14:textId="77777777" w:rsidR="0092653F" w:rsidRDefault="0092653F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E533BE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E533BE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E533BE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29A882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CF39D7"/>
    <w:multiLevelType w:val="hybridMultilevel"/>
    <w:tmpl w:val="A846F8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1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1283145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040C8"/>
    <w:rsid w:val="00012405"/>
    <w:rsid w:val="00012712"/>
    <w:rsid w:val="0002179D"/>
    <w:rsid w:val="0002189F"/>
    <w:rsid w:val="00025397"/>
    <w:rsid w:val="000309BB"/>
    <w:rsid w:val="0005480C"/>
    <w:rsid w:val="000603D6"/>
    <w:rsid w:val="0006127F"/>
    <w:rsid w:val="000717FD"/>
    <w:rsid w:val="0008007E"/>
    <w:rsid w:val="00082990"/>
    <w:rsid w:val="0009212C"/>
    <w:rsid w:val="000954FA"/>
    <w:rsid w:val="000974F5"/>
    <w:rsid w:val="000A4893"/>
    <w:rsid w:val="000B341C"/>
    <w:rsid w:val="000B4133"/>
    <w:rsid w:val="000C2146"/>
    <w:rsid w:val="000D78C8"/>
    <w:rsid w:val="000F6049"/>
    <w:rsid w:val="000F6BCF"/>
    <w:rsid w:val="0010196E"/>
    <w:rsid w:val="00101FAF"/>
    <w:rsid w:val="00125578"/>
    <w:rsid w:val="0012691F"/>
    <w:rsid w:val="00143F8F"/>
    <w:rsid w:val="00146733"/>
    <w:rsid w:val="001470E4"/>
    <w:rsid w:val="00152576"/>
    <w:rsid w:val="00153EEE"/>
    <w:rsid w:val="001618AE"/>
    <w:rsid w:val="00163A6A"/>
    <w:rsid w:val="0016518E"/>
    <w:rsid w:val="00184CB7"/>
    <w:rsid w:val="001865C8"/>
    <w:rsid w:val="001903F3"/>
    <w:rsid w:val="0019366E"/>
    <w:rsid w:val="001A06DA"/>
    <w:rsid w:val="001B3290"/>
    <w:rsid w:val="001C678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0FDD"/>
    <w:rsid w:val="002364D9"/>
    <w:rsid w:val="002539E9"/>
    <w:rsid w:val="002608E5"/>
    <w:rsid w:val="0027232C"/>
    <w:rsid w:val="00282BEB"/>
    <w:rsid w:val="00291144"/>
    <w:rsid w:val="002A46E2"/>
    <w:rsid w:val="002B02C6"/>
    <w:rsid w:val="002B1E11"/>
    <w:rsid w:val="002C42D0"/>
    <w:rsid w:val="002D210F"/>
    <w:rsid w:val="002D28BD"/>
    <w:rsid w:val="002D2A9D"/>
    <w:rsid w:val="002E26E7"/>
    <w:rsid w:val="002E5B3D"/>
    <w:rsid w:val="002F7AB6"/>
    <w:rsid w:val="00306BA4"/>
    <w:rsid w:val="0031435C"/>
    <w:rsid w:val="00317F66"/>
    <w:rsid w:val="0032758B"/>
    <w:rsid w:val="00355C3C"/>
    <w:rsid w:val="0036316A"/>
    <w:rsid w:val="00364DCE"/>
    <w:rsid w:val="003741A2"/>
    <w:rsid w:val="00383C10"/>
    <w:rsid w:val="00395F55"/>
    <w:rsid w:val="003A228F"/>
    <w:rsid w:val="003B5A19"/>
    <w:rsid w:val="003B5C75"/>
    <w:rsid w:val="003B617A"/>
    <w:rsid w:val="003E1838"/>
    <w:rsid w:val="00420016"/>
    <w:rsid w:val="00434DFD"/>
    <w:rsid w:val="00436303"/>
    <w:rsid w:val="00442DB3"/>
    <w:rsid w:val="0044389B"/>
    <w:rsid w:val="00467C2A"/>
    <w:rsid w:val="004863B0"/>
    <w:rsid w:val="004901CD"/>
    <w:rsid w:val="0049675F"/>
    <w:rsid w:val="004A6709"/>
    <w:rsid w:val="004A71B1"/>
    <w:rsid w:val="004B10FD"/>
    <w:rsid w:val="004D720C"/>
    <w:rsid w:val="004E7170"/>
    <w:rsid w:val="004F5036"/>
    <w:rsid w:val="00515344"/>
    <w:rsid w:val="00522424"/>
    <w:rsid w:val="00522F42"/>
    <w:rsid w:val="00551CFA"/>
    <w:rsid w:val="00583A73"/>
    <w:rsid w:val="00584936"/>
    <w:rsid w:val="005950EA"/>
    <w:rsid w:val="005C0FF6"/>
    <w:rsid w:val="005C1A0F"/>
    <w:rsid w:val="005C3A68"/>
    <w:rsid w:val="005F05CA"/>
    <w:rsid w:val="005F2B8F"/>
    <w:rsid w:val="00607025"/>
    <w:rsid w:val="00630198"/>
    <w:rsid w:val="00632F30"/>
    <w:rsid w:val="00642002"/>
    <w:rsid w:val="00642AFD"/>
    <w:rsid w:val="00664193"/>
    <w:rsid w:val="00685BAE"/>
    <w:rsid w:val="00685C6F"/>
    <w:rsid w:val="00686B2D"/>
    <w:rsid w:val="00694699"/>
    <w:rsid w:val="006A026B"/>
    <w:rsid w:val="006B03E9"/>
    <w:rsid w:val="006B685E"/>
    <w:rsid w:val="006B7B1B"/>
    <w:rsid w:val="006C07B8"/>
    <w:rsid w:val="006D5320"/>
    <w:rsid w:val="006E273D"/>
    <w:rsid w:val="006E666C"/>
    <w:rsid w:val="006F0662"/>
    <w:rsid w:val="006F2EC0"/>
    <w:rsid w:val="006F4A29"/>
    <w:rsid w:val="006F5C57"/>
    <w:rsid w:val="007002A3"/>
    <w:rsid w:val="00704D08"/>
    <w:rsid w:val="00737673"/>
    <w:rsid w:val="00737B72"/>
    <w:rsid w:val="007460C7"/>
    <w:rsid w:val="0077114E"/>
    <w:rsid w:val="00771969"/>
    <w:rsid w:val="00775812"/>
    <w:rsid w:val="00791124"/>
    <w:rsid w:val="007926B3"/>
    <w:rsid w:val="00797400"/>
    <w:rsid w:val="007A255E"/>
    <w:rsid w:val="007A274D"/>
    <w:rsid w:val="007B153D"/>
    <w:rsid w:val="007B3226"/>
    <w:rsid w:val="007B4030"/>
    <w:rsid w:val="007D25CD"/>
    <w:rsid w:val="007D5206"/>
    <w:rsid w:val="00807143"/>
    <w:rsid w:val="00812C4F"/>
    <w:rsid w:val="00827759"/>
    <w:rsid w:val="0083226F"/>
    <w:rsid w:val="00837BC1"/>
    <w:rsid w:val="00843129"/>
    <w:rsid w:val="00846E21"/>
    <w:rsid w:val="00850C71"/>
    <w:rsid w:val="00864FF6"/>
    <w:rsid w:val="008831B5"/>
    <w:rsid w:val="00891CC9"/>
    <w:rsid w:val="008A2A2A"/>
    <w:rsid w:val="008B3288"/>
    <w:rsid w:val="008D1CFA"/>
    <w:rsid w:val="008E518E"/>
    <w:rsid w:val="008F001D"/>
    <w:rsid w:val="008F4242"/>
    <w:rsid w:val="00901341"/>
    <w:rsid w:val="00906423"/>
    <w:rsid w:val="00915D2C"/>
    <w:rsid w:val="0092653F"/>
    <w:rsid w:val="00937C56"/>
    <w:rsid w:val="009532FF"/>
    <w:rsid w:val="009604A4"/>
    <w:rsid w:val="009A17EA"/>
    <w:rsid w:val="009A54E4"/>
    <w:rsid w:val="009B0749"/>
    <w:rsid w:val="009D03FC"/>
    <w:rsid w:val="009D1646"/>
    <w:rsid w:val="009D16F0"/>
    <w:rsid w:val="009D272B"/>
    <w:rsid w:val="009F3887"/>
    <w:rsid w:val="009F46B9"/>
    <w:rsid w:val="009F6B0D"/>
    <w:rsid w:val="009F7435"/>
    <w:rsid w:val="00A0750F"/>
    <w:rsid w:val="00A231A8"/>
    <w:rsid w:val="00A24D46"/>
    <w:rsid w:val="00A300C4"/>
    <w:rsid w:val="00A323E3"/>
    <w:rsid w:val="00A33E7A"/>
    <w:rsid w:val="00A545B6"/>
    <w:rsid w:val="00A7521E"/>
    <w:rsid w:val="00A769DD"/>
    <w:rsid w:val="00A83EF0"/>
    <w:rsid w:val="00A9332C"/>
    <w:rsid w:val="00A968CC"/>
    <w:rsid w:val="00AA6602"/>
    <w:rsid w:val="00AB1051"/>
    <w:rsid w:val="00AC78B7"/>
    <w:rsid w:val="00AD3D8C"/>
    <w:rsid w:val="00AD7489"/>
    <w:rsid w:val="00AE3466"/>
    <w:rsid w:val="00AF216D"/>
    <w:rsid w:val="00AF2348"/>
    <w:rsid w:val="00AF2C73"/>
    <w:rsid w:val="00AF4AA7"/>
    <w:rsid w:val="00B01720"/>
    <w:rsid w:val="00B10DC4"/>
    <w:rsid w:val="00B21D6F"/>
    <w:rsid w:val="00B33D5D"/>
    <w:rsid w:val="00B35C8E"/>
    <w:rsid w:val="00B41D43"/>
    <w:rsid w:val="00B44488"/>
    <w:rsid w:val="00B468B6"/>
    <w:rsid w:val="00B54C5E"/>
    <w:rsid w:val="00B6076B"/>
    <w:rsid w:val="00B63D4C"/>
    <w:rsid w:val="00B775ED"/>
    <w:rsid w:val="00B913E5"/>
    <w:rsid w:val="00B975B9"/>
    <w:rsid w:val="00BA5296"/>
    <w:rsid w:val="00BA6DC7"/>
    <w:rsid w:val="00BB3A53"/>
    <w:rsid w:val="00BB49FE"/>
    <w:rsid w:val="00BB6650"/>
    <w:rsid w:val="00BC2A15"/>
    <w:rsid w:val="00BC613E"/>
    <w:rsid w:val="00BC7B37"/>
    <w:rsid w:val="00BD2EBE"/>
    <w:rsid w:val="00BD38EC"/>
    <w:rsid w:val="00BE1D47"/>
    <w:rsid w:val="00BE43D2"/>
    <w:rsid w:val="00BF25C6"/>
    <w:rsid w:val="00C112A3"/>
    <w:rsid w:val="00C13BA6"/>
    <w:rsid w:val="00C14EE5"/>
    <w:rsid w:val="00C25E4C"/>
    <w:rsid w:val="00C26544"/>
    <w:rsid w:val="00C63555"/>
    <w:rsid w:val="00C679A4"/>
    <w:rsid w:val="00C717B3"/>
    <w:rsid w:val="00C725A1"/>
    <w:rsid w:val="00C76EBD"/>
    <w:rsid w:val="00CA017D"/>
    <w:rsid w:val="00CB5A3D"/>
    <w:rsid w:val="00CC6B0A"/>
    <w:rsid w:val="00CD5940"/>
    <w:rsid w:val="00CD655F"/>
    <w:rsid w:val="00CD65E4"/>
    <w:rsid w:val="00CE01B2"/>
    <w:rsid w:val="00CF1E46"/>
    <w:rsid w:val="00CF3EED"/>
    <w:rsid w:val="00D0178E"/>
    <w:rsid w:val="00D34B9C"/>
    <w:rsid w:val="00D35796"/>
    <w:rsid w:val="00D46A07"/>
    <w:rsid w:val="00D535F8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D23F1"/>
    <w:rsid w:val="00DE212D"/>
    <w:rsid w:val="00DF4675"/>
    <w:rsid w:val="00DF66DF"/>
    <w:rsid w:val="00E0287B"/>
    <w:rsid w:val="00E25306"/>
    <w:rsid w:val="00E319C8"/>
    <w:rsid w:val="00E42153"/>
    <w:rsid w:val="00E436EB"/>
    <w:rsid w:val="00E52F60"/>
    <w:rsid w:val="00E533BE"/>
    <w:rsid w:val="00E623A1"/>
    <w:rsid w:val="00E72991"/>
    <w:rsid w:val="00E72EC2"/>
    <w:rsid w:val="00E74826"/>
    <w:rsid w:val="00EA1A34"/>
    <w:rsid w:val="00EA3BDC"/>
    <w:rsid w:val="00EB4B41"/>
    <w:rsid w:val="00EC6E2F"/>
    <w:rsid w:val="00ED011E"/>
    <w:rsid w:val="00ED42E3"/>
    <w:rsid w:val="00F01670"/>
    <w:rsid w:val="00F136BB"/>
    <w:rsid w:val="00F2158A"/>
    <w:rsid w:val="00F310BC"/>
    <w:rsid w:val="00F310D0"/>
    <w:rsid w:val="00F3167A"/>
    <w:rsid w:val="00F51EBA"/>
    <w:rsid w:val="00F67EC1"/>
    <w:rsid w:val="00F812FD"/>
    <w:rsid w:val="00FB09E4"/>
    <w:rsid w:val="00FC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2025-03-12T08:28:00Z</dcterms:created>
  <dcterms:modified xsi:type="dcterms:W3CDTF">2025-03-12T08:28:00Z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