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2455DE61" w:rsidR="00DB59A9" w:rsidRPr="001108C6" w:rsidRDefault="00000000">
      <w:pPr>
        <w:pStyle w:val="Kop1"/>
        <w:rPr>
          <w:lang w:val="fr-FR"/>
        </w:rPr>
      </w:pPr>
      <w:r w:rsidRPr="001108C6">
        <w:rPr>
          <w:lang w:val="fr-FR"/>
        </w:rPr>
        <w:t>Grille murale à encastrer DucoGrille Classic G 60HP Verticale</w:t>
      </w:r>
    </w:p>
    <w:p w14:paraId="4A2D566F" w14:textId="77777777" w:rsidR="00DB59A9" w:rsidRPr="001108C6" w:rsidRDefault="00DB59A9">
      <w:pPr>
        <w:pStyle w:val="Geenafstand"/>
        <w:rPr>
          <w:lang w:val="fr-FR"/>
        </w:rPr>
      </w:pPr>
    </w:p>
    <w:p w14:paraId="4859CE05" w14:textId="6F1E822C" w:rsidR="00DB59A9" w:rsidRPr="001108C6" w:rsidRDefault="00000000">
      <w:pPr>
        <w:pStyle w:val="P68B1DB1-Geenafstand1"/>
        <w:rPr>
          <w:lang w:val="fr-FR"/>
        </w:rPr>
      </w:pPr>
      <w:r w:rsidRPr="001108C6">
        <w:rPr>
          <w:lang w:val="fr-FR"/>
        </w:rPr>
        <w:t>Fabrication : DUCO Ventilation &amp; Sun Control</w:t>
      </w:r>
    </w:p>
    <w:p w14:paraId="38416CA9" w14:textId="6F692F1D" w:rsidR="00DB59A9" w:rsidRPr="001108C6" w:rsidRDefault="00000000">
      <w:pPr>
        <w:pStyle w:val="P68B1DB1-Geenafstand1"/>
        <w:rPr>
          <w:lang w:val="fr-FR"/>
        </w:rPr>
      </w:pPr>
      <w:r w:rsidRPr="001108C6">
        <w:rPr>
          <w:lang w:val="fr-FR"/>
        </w:rPr>
        <w:t>La DucoGrille Classic G 60HP Verticale a été spécialement développée pour une ventilation intensive et une excellente résistance à l'eau.</w:t>
      </w:r>
    </w:p>
    <w:p w14:paraId="68B8D309" w14:textId="77777777" w:rsidR="00DB59A9" w:rsidRPr="001108C6" w:rsidRDefault="00000000">
      <w:pPr>
        <w:pStyle w:val="P68B1DB1-Geenafstand1"/>
        <w:rPr>
          <w:lang w:val="fr-FR"/>
        </w:rPr>
      </w:pPr>
      <w:r w:rsidRPr="001108C6">
        <w:rPr>
          <w:lang w:val="fr-FR"/>
        </w:rPr>
        <w:t>Le positonnement vertical des lames permet à la grille d'obtenir des résultats encore meilleurs en termes de résistance à l'eau.</w:t>
      </w:r>
    </w:p>
    <w:p w14:paraId="40F256E0" w14:textId="7DB24AEB" w:rsidR="00DB59A9" w:rsidRPr="001108C6" w:rsidRDefault="00000000">
      <w:pPr>
        <w:pStyle w:val="P68B1DB1-Geenafstand1"/>
        <w:rPr>
          <w:lang w:val="fr-FR"/>
        </w:rPr>
      </w:pPr>
      <w:r w:rsidRPr="001108C6">
        <w:rPr>
          <w:lang w:val="fr-FR"/>
        </w:rPr>
        <w:t>Le facteur de résistance de la grille est faible, ce qui permet de fournir ou d'extraire de grands volumes d'air sur de petites surfaces . Le débit d'air visuellement libre est de 60 %, le débit d'air physiquement libre de 50 %.</w:t>
      </w:r>
    </w:p>
    <w:p w14:paraId="4945B704" w14:textId="77777777" w:rsidR="00DB59A9" w:rsidRPr="001108C6" w:rsidRDefault="00DB59A9">
      <w:pPr>
        <w:pStyle w:val="Geenafstand"/>
        <w:rPr>
          <w:lang w:val="fr-FR"/>
        </w:rPr>
      </w:pPr>
    </w:p>
    <w:p w14:paraId="723B21C5" w14:textId="77777777" w:rsidR="00DB59A9" w:rsidRDefault="00000000">
      <w:pPr>
        <w:pStyle w:val="Kop2"/>
      </w:pPr>
      <w:r>
        <w:t>Caractéristiques :</w:t>
      </w:r>
    </w:p>
    <w:p w14:paraId="1B1DB9F1" w14:textId="77777777" w:rsidR="00DB59A9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Lames et cadre :</w:t>
      </w:r>
    </w:p>
    <w:p w14:paraId="5E730CEB" w14:textId="77777777" w:rsidR="00DB59A9" w:rsidRPr="001108C6" w:rsidRDefault="00000000">
      <w:pPr>
        <w:pStyle w:val="P68B1DB1-Geenafstand2"/>
        <w:ind w:left="720"/>
        <w:rPr>
          <w:color w:val="000000"/>
          <w:lang w:val="fr-FR"/>
        </w:rPr>
      </w:pPr>
      <w:r w:rsidRPr="001108C6">
        <w:rPr>
          <w:lang w:val="fr-FR"/>
        </w:rPr>
        <w:t>Extrusions d'aluminium (EN AW-6063 T66 (EN573-3)) clipsées</w:t>
      </w:r>
      <w:r w:rsidRPr="001108C6">
        <w:rPr>
          <w:color w:val="000000"/>
          <w:lang w:val="fr-FR"/>
        </w:rPr>
        <w:t xml:space="preserve"> dans les porte-lames</w:t>
      </w:r>
    </w:p>
    <w:p w14:paraId="618B6818" w14:textId="4E4E5912" w:rsidR="00DB59A9" w:rsidRDefault="00000000">
      <w:pPr>
        <w:pStyle w:val="Geenafstand"/>
        <w:numPr>
          <w:ilvl w:val="0"/>
          <w:numId w:val="23"/>
        </w:numPr>
      </w:pPr>
      <w:r>
        <w:t>Largeur du cadre : 44 mm</w:t>
      </w:r>
    </w:p>
    <w:p w14:paraId="3C253F5B" w14:textId="15DBEDE2" w:rsidR="00DB59A9" w:rsidRDefault="00000000">
      <w:pPr>
        <w:pStyle w:val="Geenafstand"/>
        <w:numPr>
          <w:ilvl w:val="0"/>
          <w:numId w:val="23"/>
        </w:numPr>
      </w:pPr>
      <w:r>
        <w:t>Pas de lame : 25 mm</w:t>
      </w:r>
    </w:p>
    <w:p w14:paraId="7BFC4957" w14:textId="619575A5" w:rsidR="00DB59A9" w:rsidRDefault="00000000">
      <w:pPr>
        <w:pStyle w:val="Geenafstand"/>
        <w:numPr>
          <w:ilvl w:val="0"/>
          <w:numId w:val="23"/>
        </w:numPr>
      </w:pPr>
      <w:r>
        <w:t>Butée du cadre : 33 mm</w:t>
      </w:r>
    </w:p>
    <w:p w14:paraId="18969328" w14:textId="5EECFFD1" w:rsidR="00DB59A9" w:rsidRDefault="00000000">
      <w:pPr>
        <w:pStyle w:val="Geenafstand"/>
        <w:numPr>
          <w:ilvl w:val="0"/>
          <w:numId w:val="23"/>
        </w:numPr>
      </w:pPr>
      <w:r>
        <w:t>Profondeur d'installation : 76,5 mm</w:t>
      </w:r>
    </w:p>
    <w:p w14:paraId="63982571" w14:textId="39D8A085" w:rsidR="00DB59A9" w:rsidRDefault="00000000">
      <w:pPr>
        <w:pStyle w:val="Geenafstand"/>
        <w:numPr>
          <w:ilvl w:val="0"/>
          <w:numId w:val="23"/>
        </w:numPr>
      </w:pPr>
      <w:r>
        <w:t>Épaisseur du profil : minimum 1,5 mm</w:t>
      </w:r>
    </w:p>
    <w:p w14:paraId="5EE15DEE" w14:textId="259380AF" w:rsidR="00DB59A9" w:rsidRDefault="00000000">
      <w:pPr>
        <w:pStyle w:val="Geenafstand"/>
        <w:numPr>
          <w:ilvl w:val="0"/>
          <w:numId w:val="23"/>
        </w:numPr>
      </w:pPr>
      <w:r>
        <w:t>Débit d'air visuellement libre : 60 %</w:t>
      </w:r>
    </w:p>
    <w:p w14:paraId="06DD534C" w14:textId="26B5F1A1" w:rsidR="00DB59A9" w:rsidRDefault="00000000">
      <w:pPr>
        <w:pStyle w:val="Geenafstand"/>
        <w:numPr>
          <w:ilvl w:val="0"/>
          <w:numId w:val="23"/>
        </w:numPr>
      </w:pPr>
      <w:r>
        <w:t>Débit d'air physiquement libre : 50 %</w:t>
      </w:r>
    </w:p>
    <w:p w14:paraId="60B26B9A" w14:textId="436CC0C8" w:rsidR="00DB59A9" w:rsidRPr="001108C6" w:rsidRDefault="00000000">
      <w:pPr>
        <w:pStyle w:val="Geenafstand"/>
        <w:numPr>
          <w:ilvl w:val="0"/>
          <w:numId w:val="23"/>
        </w:numPr>
        <w:rPr>
          <w:lang w:val="fr-FR"/>
        </w:rPr>
      </w:pPr>
      <w:r w:rsidRPr="001108C6">
        <w:rPr>
          <w:lang w:val="fr-FR"/>
        </w:rPr>
        <w:t>Classe IP (IEC 60529) : IP4X (installation électrique à min. 100 mm)</w:t>
      </w:r>
    </w:p>
    <w:p w14:paraId="73D14A4C" w14:textId="77777777" w:rsidR="00DB59A9" w:rsidRPr="001108C6" w:rsidRDefault="00DB59A9">
      <w:pPr>
        <w:pStyle w:val="Geenafstand"/>
        <w:ind w:left="720"/>
        <w:rPr>
          <w:lang w:val="fr-FR"/>
        </w:rPr>
      </w:pPr>
    </w:p>
    <w:p w14:paraId="5074A66F" w14:textId="77777777" w:rsidR="00DB59A9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Porte-lames :</w:t>
      </w:r>
    </w:p>
    <w:p w14:paraId="7C2CBE35" w14:textId="214A5526" w:rsidR="00DB59A9" w:rsidRDefault="00000000">
      <w:pPr>
        <w:pStyle w:val="P68B1DB1-Geenafstand2"/>
        <w:numPr>
          <w:ilvl w:val="0"/>
          <w:numId w:val="24"/>
        </w:numPr>
      </w:pPr>
      <w:r>
        <w:t>Clips en aluminium</w:t>
      </w:r>
    </w:p>
    <w:p w14:paraId="189ECD57" w14:textId="77777777" w:rsidR="00DB59A9" w:rsidRDefault="00DB59A9">
      <w:pPr>
        <w:pStyle w:val="Geenafstand"/>
        <w:ind w:left="720"/>
      </w:pPr>
    </w:p>
    <w:p w14:paraId="3F1C2E96" w14:textId="77777777" w:rsidR="00DB59A9" w:rsidRDefault="00000000">
      <w:pPr>
        <w:pStyle w:val="Kop2"/>
      </w:pPr>
      <w:r>
        <w:t>Accessoires (inclus) :</w:t>
      </w:r>
    </w:p>
    <w:p w14:paraId="3733F667" w14:textId="20B0C62C" w:rsidR="00DB59A9" w:rsidRPr="001108C6" w:rsidRDefault="00000000">
      <w:pPr>
        <w:pStyle w:val="Geenafstand"/>
        <w:numPr>
          <w:ilvl w:val="0"/>
          <w:numId w:val="18"/>
        </w:numPr>
        <w:rPr>
          <w:lang w:val="fr-FR"/>
        </w:rPr>
      </w:pPr>
      <w:r w:rsidRPr="001108C6">
        <w:rPr>
          <w:lang w:val="fr-FR"/>
        </w:rPr>
        <w:t>Maille inox 2,3 x 2,3 mm anti-insectes (standard), sans maille (en option) ou anti-vermine (sur demande)</w:t>
      </w:r>
    </w:p>
    <w:p w14:paraId="629263B2" w14:textId="77777777" w:rsidR="00DB59A9" w:rsidRPr="001108C6" w:rsidRDefault="00DB59A9">
      <w:pPr>
        <w:pStyle w:val="Geenafstand"/>
        <w:rPr>
          <w:lang w:val="fr-FR"/>
        </w:rPr>
      </w:pPr>
    </w:p>
    <w:p w14:paraId="25078154" w14:textId="77777777" w:rsidR="00DB59A9" w:rsidRDefault="00000000">
      <w:pPr>
        <w:pStyle w:val="Kop2"/>
      </w:pPr>
      <w:r>
        <w:t>Traitement de surface :</w:t>
      </w:r>
    </w:p>
    <w:p w14:paraId="2BF928F1" w14:textId="77777777" w:rsidR="00DB59A9" w:rsidRPr="001108C6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108C6">
        <w:rPr>
          <w:lang w:val="fr-FR"/>
        </w:rPr>
        <w:t>Anodisation : selon Qualanod, épaisseur de la couche 15-20µm, couleur naturelle standard (anodisation incolore)</w:t>
      </w:r>
    </w:p>
    <w:p w14:paraId="10A46C96" w14:textId="433176DB" w:rsidR="00DB59A9" w:rsidRPr="001108C6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108C6">
        <w:rPr>
          <w:lang w:val="fr-FR"/>
        </w:rPr>
        <w:t>Revêtement en poudre : selon Qualicoat Seaside type A, épaisseur de couche moyenne minimale 60 µm, couleurs RAL standard 70 % de brillance</w:t>
      </w:r>
    </w:p>
    <w:p w14:paraId="0EE67177" w14:textId="32C7ADE8" w:rsidR="00DB59A9" w:rsidRPr="001108C6" w:rsidRDefault="00000000">
      <w:pPr>
        <w:pStyle w:val="Geenafstand"/>
        <w:ind w:left="360" w:right="-1"/>
        <w:rPr>
          <w:lang w:val="fr-FR"/>
        </w:rPr>
      </w:pPr>
      <w:r w:rsidRPr="001108C6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399B93D5" w14:textId="77777777" w:rsidR="00DB59A9" w:rsidRPr="001108C6" w:rsidRDefault="00DB59A9">
      <w:pPr>
        <w:pStyle w:val="Geenafstand"/>
        <w:rPr>
          <w:highlight w:val="yellow"/>
          <w:lang w:val="fr-FR"/>
        </w:rPr>
      </w:pPr>
    </w:p>
    <w:p w14:paraId="208335A9" w14:textId="77777777" w:rsidR="00DB59A9" w:rsidRDefault="00000000">
      <w:pPr>
        <w:pStyle w:val="Kop2"/>
      </w:pPr>
      <w:r>
        <w:t>Caractéristiques fonctionnelles :</w:t>
      </w:r>
    </w:p>
    <w:p w14:paraId="3EAD656A" w14:textId="003E7FC8" w:rsidR="00DB59A9" w:rsidRDefault="00000000">
      <w:pPr>
        <w:pStyle w:val="Kop3"/>
        <w:numPr>
          <w:ilvl w:val="0"/>
          <w:numId w:val="17"/>
        </w:numPr>
      </w:pPr>
      <w:r>
        <w:t>Débit :</w:t>
      </w:r>
    </w:p>
    <w:p w14:paraId="1D186448" w14:textId="6047C8C4" w:rsidR="00DB59A9" w:rsidRDefault="00000000">
      <w:pPr>
        <w:pStyle w:val="P68B1DB1-Geenafstand3"/>
        <w:numPr>
          <w:ilvl w:val="1"/>
          <w:numId w:val="17"/>
        </w:numPr>
      </w:pPr>
      <w:r>
        <w:t>Facteur K aspiration: 26,85</w:t>
      </w:r>
    </w:p>
    <w:p w14:paraId="4BCBF0A7" w14:textId="37270253" w:rsidR="00DB59A9" w:rsidRDefault="00000000">
      <w:pPr>
        <w:pStyle w:val="P68B1DB1-Geenafstand3"/>
        <w:numPr>
          <w:ilvl w:val="1"/>
          <w:numId w:val="17"/>
        </w:numPr>
      </w:pPr>
      <w:r>
        <w:t>Facteur K - extraction : 16,94</w:t>
      </w:r>
    </w:p>
    <w:p w14:paraId="69DC0FFB" w14:textId="751FBE55" w:rsidR="00DB59A9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e</w:t>
      </w:r>
      <w:r>
        <w:t>: 0,193</w:t>
      </w:r>
    </w:p>
    <w:p w14:paraId="3A5DFDCE" w14:textId="3408DA56" w:rsidR="00DB59A9" w:rsidRDefault="00000000">
      <w:pPr>
        <w:pStyle w:val="P68B1DB1-Geenafstand3"/>
        <w:numPr>
          <w:ilvl w:val="1"/>
          <w:numId w:val="17"/>
        </w:numPr>
      </w:pPr>
      <w:r>
        <w:t>Coefficient C</w:t>
      </w:r>
      <w:r>
        <w:rPr>
          <w:vertAlign w:val="subscript"/>
        </w:rPr>
        <w:t>d</w:t>
      </w:r>
      <w:r>
        <w:t>: 0,243</w:t>
      </w:r>
    </w:p>
    <w:p w14:paraId="0B08A29B" w14:textId="6E91039D" w:rsidR="00DB59A9" w:rsidRDefault="00000000">
      <w:pPr>
        <w:pStyle w:val="P68B1DB1-Standaard4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4C449997" w14:textId="77777777" w:rsidR="00DB59A9" w:rsidRDefault="00DB59A9">
      <w:pPr>
        <w:pStyle w:val="Geenafstand"/>
        <w:rPr>
          <w:rFonts w:cs="Tahoma"/>
        </w:rPr>
      </w:pPr>
    </w:p>
    <w:p w14:paraId="545A071D" w14:textId="12C552F6" w:rsidR="00DB59A9" w:rsidRDefault="00000000">
      <w:pPr>
        <w:pStyle w:val="Kop3"/>
        <w:numPr>
          <w:ilvl w:val="0"/>
          <w:numId w:val="17"/>
        </w:numPr>
      </w:pPr>
      <w:r>
        <w:t>Etanchéité à l'eau :</w:t>
      </w:r>
    </w:p>
    <w:p w14:paraId="1CCFD094" w14:textId="77777777" w:rsidR="00DB59A9" w:rsidRDefault="00000000">
      <w:pPr>
        <w:pStyle w:val="P68B1DB1-Geenafstand3"/>
        <w:ind w:left="372" w:firstLine="708"/>
      </w:pPr>
      <w:r>
        <w:t>BSRIA (EN13030)</w:t>
      </w:r>
    </w:p>
    <w:p w14:paraId="6B817463" w14:textId="224A2A32" w:rsidR="00DB59A9" w:rsidRDefault="00000000">
      <w:pPr>
        <w:pStyle w:val="P68B1DB1-Geenafstand3"/>
        <w:numPr>
          <w:ilvl w:val="1"/>
          <w:numId w:val="17"/>
        </w:numPr>
      </w:pPr>
      <w:r>
        <w:t>v = 0,0m/s : classe A</w:t>
      </w:r>
    </w:p>
    <w:p w14:paraId="605AE3C3" w14:textId="75A1D95E" w:rsidR="00DB59A9" w:rsidRDefault="00000000">
      <w:pPr>
        <w:pStyle w:val="P68B1DB1-Geenafstand3"/>
        <w:numPr>
          <w:ilvl w:val="1"/>
          <w:numId w:val="17"/>
        </w:numPr>
      </w:pPr>
      <w:r>
        <w:t>v = 0,5m/s : classe A</w:t>
      </w:r>
    </w:p>
    <w:p w14:paraId="19E09BF7" w14:textId="357E5B7C" w:rsidR="00DB59A9" w:rsidRDefault="00000000">
      <w:pPr>
        <w:pStyle w:val="P68B1DB1-Geenafstand3"/>
        <w:numPr>
          <w:ilvl w:val="1"/>
          <w:numId w:val="17"/>
        </w:numPr>
      </w:pPr>
      <w:r>
        <w:t>v = 1,0m/s : classe A</w:t>
      </w:r>
    </w:p>
    <w:p w14:paraId="58CC0A53" w14:textId="4AF10610" w:rsidR="00DB59A9" w:rsidRDefault="00000000">
      <w:pPr>
        <w:pStyle w:val="P68B1DB1-Geenafstand3"/>
        <w:numPr>
          <w:ilvl w:val="1"/>
          <w:numId w:val="19"/>
        </w:numPr>
      </w:pPr>
      <w:r>
        <w:t>v = 1,5m/s : classe A</w:t>
      </w:r>
    </w:p>
    <w:p w14:paraId="26B509D1" w14:textId="778FBBFF" w:rsidR="00DB59A9" w:rsidRDefault="00000000">
      <w:pPr>
        <w:pStyle w:val="P68B1DB1-Geenafstand3"/>
        <w:numPr>
          <w:ilvl w:val="1"/>
          <w:numId w:val="19"/>
        </w:numPr>
      </w:pPr>
      <w:r>
        <w:t>v = 2,0m/s : classe A</w:t>
      </w:r>
    </w:p>
    <w:p w14:paraId="0A464D7A" w14:textId="0527D008" w:rsidR="00DB59A9" w:rsidRDefault="00000000">
      <w:pPr>
        <w:pStyle w:val="P68B1DB1-Geenafstand3"/>
        <w:numPr>
          <w:ilvl w:val="1"/>
          <w:numId w:val="19"/>
        </w:numPr>
      </w:pPr>
      <w:r>
        <w:t>v = 2,5 m/s : classe A</w:t>
      </w:r>
    </w:p>
    <w:p w14:paraId="4616FDCA" w14:textId="223DA6D5" w:rsidR="00DB59A9" w:rsidRDefault="00000000">
      <w:pPr>
        <w:pStyle w:val="P68B1DB1-Geenafstand3"/>
        <w:numPr>
          <w:ilvl w:val="1"/>
          <w:numId w:val="19"/>
        </w:numPr>
      </w:pPr>
      <w:r>
        <w:t>v = 3,0 m/s : classe A</w:t>
      </w:r>
    </w:p>
    <w:p w14:paraId="7B12F842" w14:textId="5DBD51D6" w:rsidR="00DB59A9" w:rsidRDefault="00000000">
      <w:pPr>
        <w:pStyle w:val="P68B1DB1-Geenafstand3"/>
        <w:numPr>
          <w:ilvl w:val="1"/>
          <w:numId w:val="19"/>
        </w:numPr>
      </w:pPr>
      <w:r>
        <w:t>v = 3,5 m/s : classe A</w:t>
      </w:r>
    </w:p>
    <w:p w14:paraId="393B8ADF" w14:textId="77777777" w:rsidR="00DB59A9" w:rsidRDefault="00DB59A9">
      <w:pPr>
        <w:pStyle w:val="Geenafstand"/>
        <w:rPr>
          <w:rFonts w:cs="Tahoma"/>
          <w:highlight w:val="yellow"/>
        </w:rPr>
      </w:pPr>
    </w:p>
    <w:p w14:paraId="79FB2472" w14:textId="77777777" w:rsidR="00DB59A9" w:rsidRPr="001108C6" w:rsidRDefault="00000000">
      <w:pPr>
        <w:pStyle w:val="Kop2"/>
        <w:rPr>
          <w:lang w:val="fr-FR"/>
        </w:rPr>
      </w:pPr>
      <w:r w:rsidRPr="001108C6">
        <w:rPr>
          <w:lang w:val="fr-FR"/>
        </w:rPr>
        <w:t>Conforme ou testé selon les normes :</w:t>
      </w:r>
    </w:p>
    <w:p w14:paraId="32B215FC" w14:textId="42B8FEE1" w:rsidR="00DB59A9" w:rsidRPr="001108C6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1108C6">
        <w:rPr>
          <w:rFonts w:asciiTheme="minorHAnsi" w:hAnsiTheme="minorHAnsi" w:cs="Tahoma"/>
          <w:sz w:val="22"/>
          <w:lang w:val="fr-FR"/>
        </w:rPr>
        <w:t xml:space="preserve">Qualicoat </w:t>
      </w:r>
      <w:r w:rsidRPr="001108C6">
        <w:rPr>
          <w:lang w:val="fr-FR"/>
        </w:rPr>
        <w:t>Seaside type A</w:t>
      </w:r>
      <w:r w:rsidRPr="001108C6">
        <w:rPr>
          <w:rFonts w:asciiTheme="minorHAnsi" w:hAnsiTheme="minorHAnsi" w:cs="Tahoma"/>
          <w:sz w:val="22"/>
          <w:lang w:val="fr-FR"/>
        </w:rPr>
        <w:t xml:space="preserve"> (si finition thermolaqué)</w:t>
      </w:r>
    </w:p>
    <w:p w14:paraId="73C1BAD9" w14:textId="711D77D0" w:rsidR="00DB59A9" w:rsidRDefault="00000000">
      <w:pPr>
        <w:pStyle w:val="P68B1DB1-bestektekst5"/>
        <w:numPr>
          <w:ilvl w:val="0"/>
          <w:numId w:val="20"/>
        </w:numPr>
      </w:pPr>
      <w:r>
        <w:t>Qualanod (si finition anodisée)</w:t>
      </w:r>
    </w:p>
    <w:p w14:paraId="73456071" w14:textId="5D9297D9" w:rsidR="00DB59A9" w:rsidRPr="001108C6" w:rsidRDefault="00000000">
      <w:pPr>
        <w:pStyle w:val="P68B1DB1-Geenafstand6"/>
        <w:numPr>
          <w:ilvl w:val="0"/>
          <w:numId w:val="20"/>
        </w:numPr>
        <w:rPr>
          <w:lang w:val="fr-FR"/>
        </w:rPr>
      </w:pPr>
      <w:r w:rsidRPr="001108C6">
        <w:rPr>
          <w:lang w:val="fr-FR"/>
        </w:rPr>
        <w:t>EN 573 - EN AW-6063 T66 et EN AW-6060 T66 : alliage d'aluminium et trempe</w:t>
      </w:r>
    </w:p>
    <w:p w14:paraId="4791D074" w14:textId="5BD859E4" w:rsidR="00DB59A9" w:rsidRPr="001108C6" w:rsidRDefault="00000000">
      <w:pPr>
        <w:pStyle w:val="P68B1DB1-Geenafstand6"/>
        <w:numPr>
          <w:ilvl w:val="0"/>
          <w:numId w:val="20"/>
        </w:numPr>
        <w:rPr>
          <w:sz w:val="18"/>
          <w:lang w:val="fr-FR"/>
        </w:rPr>
      </w:pPr>
      <w:r w:rsidRPr="001108C6">
        <w:rPr>
          <w:lang w:val="fr-FR"/>
        </w:rPr>
        <w:t>EN 13030 : étanchéité à l'eau et détermination des coefficients C</w:t>
      </w:r>
      <w:r w:rsidRPr="001108C6">
        <w:rPr>
          <w:vertAlign w:val="subscript"/>
          <w:lang w:val="fr-FR"/>
        </w:rPr>
        <w:t>e</w:t>
      </w:r>
      <w:r w:rsidRPr="001108C6">
        <w:rPr>
          <w:lang w:val="fr-FR"/>
        </w:rPr>
        <w:t xml:space="preserve"> et C</w:t>
      </w:r>
      <w:r w:rsidRPr="001108C6">
        <w:rPr>
          <w:vertAlign w:val="subscript"/>
          <w:lang w:val="fr-FR"/>
        </w:rPr>
        <w:t>d</w:t>
      </w:r>
    </w:p>
    <w:sectPr w:rsidR="00DB59A9" w:rsidRPr="001108C6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E3642" w14:textId="77777777" w:rsidR="00084957" w:rsidRDefault="00084957">
      <w:r>
        <w:separator/>
      </w:r>
    </w:p>
  </w:endnote>
  <w:endnote w:type="continuationSeparator" w:id="0">
    <w:p w14:paraId="10F2B1F8" w14:textId="77777777" w:rsidR="00084957" w:rsidRDefault="00084957">
      <w:r>
        <w:continuationSeparator/>
      </w:r>
    </w:p>
  </w:endnote>
  <w:endnote w:type="continuationNotice" w:id="1">
    <w:p w14:paraId="70DFE254" w14:textId="77777777" w:rsidR="00084957" w:rsidRDefault="00084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DB59A9" w:rsidRDefault="00000000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3676" w14:textId="77777777" w:rsidR="00084957" w:rsidRDefault="00084957">
      <w:r>
        <w:separator/>
      </w:r>
    </w:p>
  </w:footnote>
  <w:footnote w:type="continuationSeparator" w:id="0">
    <w:p w14:paraId="4B14FC95" w14:textId="77777777" w:rsidR="00084957" w:rsidRDefault="00084957">
      <w:r>
        <w:continuationSeparator/>
      </w:r>
    </w:p>
  </w:footnote>
  <w:footnote w:type="continuationNotice" w:id="1">
    <w:p w14:paraId="23054999" w14:textId="77777777" w:rsidR="00084957" w:rsidRDefault="00084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DB59A9" w:rsidRDefault="00000000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DB59A9" w:rsidRDefault="00000000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84957"/>
    <w:rsid w:val="000974F5"/>
    <w:rsid w:val="000A4893"/>
    <w:rsid w:val="000A7F1E"/>
    <w:rsid w:val="000B45E7"/>
    <w:rsid w:val="000C7ED1"/>
    <w:rsid w:val="000D4094"/>
    <w:rsid w:val="000E385D"/>
    <w:rsid w:val="001108C6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D1CFA"/>
    <w:rsid w:val="00910FD7"/>
    <w:rsid w:val="00935927"/>
    <w:rsid w:val="009A1541"/>
    <w:rsid w:val="009A17EA"/>
    <w:rsid w:val="009A1BC2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B59A9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Standaard4">
    <w:name w:val="P68B1DB1-Standaard4"/>
    <w:basedOn w:val="Standaar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7E52F-BC46-41B3-8139-C0B920BF5B7B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20</TotalTime>
  <Pages>2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60</cp:revision>
  <cp:lastPrinted>2016-09-29T11:57:00Z</cp:lastPrinted>
  <dcterms:created xsi:type="dcterms:W3CDTF">2016-10-07T11:53:00Z</dcterms:created>
  <dcterms:modified xsi:type="dcterms:W3CDTF">2024-05-02T06:32:00Z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